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8A" w:rsidRDefault="00EE298A" w:rsidP="00EE298A">
      <w:pPr>
        <w:ind w:right="-600"/>
        <w:jc w:val="center"/>
        <w:rPr>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67152732" r:id="rId9"/>
        </w:object>
      </w:r>
      <w:r w:rsidR="0087202E">
        <w:rPr>
          <w:lang w:bidi="ar-JO"/>
        </w:rPr>
        <w:t xml:space="preserve">   </w:t>
      </w:r>
    </w:p>
    <w:p w:rsidR="00EE298A" w:rsidRPr="00AA3226" w:rsidRDefault="00EE298A" w:rsidP="00EE298A">
      <w:pPr>
        <w:spacing w:after="240" w:line="240" w:lineRule="exact"/>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EE298A" w:rsidRPr="005D5199" w:rsidRDefault="00EE298A" w:rsidP="00317D67">
      <w:pPr>
        <w:pBdr>
          <w:bottom w:val="thinThickThinSmallGap" w:sz="24" w:space="1" w:color="auto"/>
        </w:pBdr>
        <w:bidi/>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1E1BA2" w:rsidRPr="00961669" w:rsidRDefault="001E1BA2" w:rsidP="00A33355">
      <w:pPr>
        <w:bidi/>
        <w:spacing w:line="480" w:lineRule="exact"/>
        <w:jc w:val="center"/>
        <w:rPr>
          <w:b/>
          <w:bCs/>
          <w:sz w:val="36"/>
          <w:szCs w:val="36"/>
          <w:rtl/>
          <w:lang w:bidi="ar-JO"/>
        </w:rPr>
      </w:pPr>
      <w:r w:rsidRPr="00961669">
        <w:rPr>
          <w:rFonts w:cs="PT Bold Dusky"/>
          <w:b/>
          <w:bCs/>
          <w:sz w:val="36"/>
          <w:szCs w:val="36"/>
          <w:rtl/>
          <w:lang w:bidi="ar-JO"/>
        </w:rPr>
        <w:t xml:space="preserve">مواصفات </w:t>
      </w:r>
      <w:r w:rsidRPr="00961669">
        <w:rPr>
          <w:rFonts w:cs="PT Bold Dusky"/>
          <w:b/>
          <w:bCs/>
          <w:sz w:val="36"/>
          <w:szCs w:val="36"/>
          <w:rtl/>
        </w:rPr>
        <w:t>العطاء رقم (</w:t>
      </w:r>
      <w:r w:rsidR="00A33355">
        <w:rPr>
          <w:rFonts w:cs="PT Bold Dusky"/>
          <w:b/>
          <w:bCs/>
          <w:sz w:val="36"/>
          <w:szCs w:val="36"/>
          <w:lang w:bidi="ar-JO"/>
        </w:rPr>
        <w:t>16</w:t>
      </w:r>
      <w:r w:rsidR="007B3FA8">
        <w:rPr>
          <w:rFonts w:cs="PT Bold Dusky" w:hint="cs"/>
          <w:b/>
          <w:bCs/>
          <w:sz w:val="36"/>
          <w:szCs w:val="36"/>
          <w:rtl/>
          <w:lang w:bidi="ar-JO"/>
        </w:rPr>
        <w:t>/2017</w:t>
      </w:r>
      <w:r w:rsidRPr="00961669">
        <w:rPr>
          <w:rFonts w:cs="PT Bold Dusky"/>
          <w:b/>
          <w:bCs/>
          <w:sz w:val="36"/>
          <w:szCs w:val="36"/>
          <w:rtl/>
        </w:rPr>
        <w:t>)</w:t>
      </w:r>
      <w:r w:rsidR="00321274">
        <w:rPr>
          <w:rFonts w:cs="PT Bold Dusky" w:hint="cs"/>
          <w:b/>
          <w:bCs/>
          <w:sz w:val="36"/>
          <w:szCs w:val="36"/>
          <w:rtl/>
        </w:rPr>
        <w:t xml:space="preserve"> </w:t>
      </w:r>
      <w:r w:rsidR="00412FAE">
        <w:rPr>
          <w:rFonts w:cs="PT Bold Dusky" w:hint="cs"/>
          <w:b/>
          <w:bCs/>
          <w:sz w:val="36"/>
          <w:szCs w:val="36"/>
          <w:rtl/>
          <w:lang w:bidi="ar-JO"/>
        </w:rPr>
        <w:t xml:space="preserve">(إعادة </w:t>
      </w:r>
      <w:proofErr w:type="gramStart"/>
      <w:r w:rsidR="00412FAE">
        <w:rPr>
          <w:rFonts w:cs="PT Bold Dusky" w:hint="cs"/>
          <w:b/>
          <w:bCs/>
          <w:sz w:val="36"/>
          <w:szCs w:val="36"/>
          <w:rtl/>
          <w:lang w:bidi="ar-JO"/>
        </w:rPr>
        <w:t>طرح</w:t>
      </w:r>
      <w:proofErr w:type="gramEnd"/>
      <w:r w:rsidR="00412FAE">
        <w:rPr>
          <w:rFonts w:cs="PT Bold Dusky" w:hint="cs"/>
          <w:b/>
          <w:bCs/>
          <w:sz w:val="36"/>
          <w:szCs w:val="36"/>
          <w:rtl/>
          <w:lang w:bidi="ar-JO"/>
        </w:rPr>
        <w:t>)</w:t>
      </w:r>
    </w:p>
    <w:p w:rsidR="00EE298A" w:rsidRPr="001E2743" w:rsidRDefault="004157F2" w:rsidP="00A33355">
      <w:pPr>
        <w:spacing w:line="500" w:lineRule="exact"/>
        <w:jc w:val="center"/>
        <w:rPr>
          <w:rFonts w:cs="PT Bold Heading"/>
          <w:b/>
          <w:bCs/>
          <w:sz w:val="36"/>
          <w:szCs w:val="36"/>
          <w:rtl/>
          <w:lang w:bidi="ar-JO"/>
        </w:rPr>
      </w:pPr>
      <w:r>
        <w:rPr>
          <w:rFonts w:cs="PT Bold Heading" w:hint="cs"/>
          <w:b/>
          <w:bCs/>
          <w:sz w:val="36"/>
          <w:szCs w:val="36"/>
          <w:rtl/>
          <w:lang w:bidi="ar-JO"/>
        </w:rPr>
        <w:t>تأجير</w:t>
      </w:r>
      <w:r w:rsidR="007B3FA8">
        <w:rPr>
          <w:rFonts w:cs="PT Bold Heading" w:hint="cs"/>
          <w:b/>
          <w:bCs/>
          <w:sz w:val="36"/>
          <w:szCs w:val="36"/>
          <w:rtl/>
          <w:lang w:bidi="ar-JO"/>
        </w:rPr>
        <w:t xml:space="preserve"> </w:t>
      </w:r>
      <w:proofErr w:type="spellStart"/>
      <w:r w:rsidR="00A33355">
        <w:rPr>
          <w:rFonts w:cs="PT Bold Heading" w:hint="cs"/>
          <w:b/>
          <w:bCs/>
          <w:sz w:val="36"/>
          <w:szCs w:val="36"/>
          <w:rtl/>
          <w:lang w:bidi="ar-JO"/>
        </w:rPr>
        <w:t>كفتيريا</w:t>
      </w:r>
      <w:proofErr w:type="spellEnd"/>
      <w:r w:rsidR="00A33355">
        <w:rPr>
          <w:rFonts w:cs="PT Bold Heading" w:hint="cs"/>
          <w:b/>
          <w:bCs/>
          <w:sz w:val="36"/>
          <w:szCs w:val="36"/>
          <w:rtl/>
          <w:lang w:bidi="ar-JO"/>
        </w:rPr>
        <w:t xml:space="preserve"> بني هاشم داخل الحرم الجامعي</w:t>
      </w:r>
    </w:p>
    <w:p w:rsidR="005A1424" w:rsidRDefault="005A1424" w:rsidP="005A1424">
      <w:pPr>
        <w:bidi/>
        <w:jc w:val="both"/>
        <w:rPr>
          <w:rFonts w:ascii="Simplified Arabic" w:hAnsi="Simplified Arabic" w:cs="Bader"/>
          <w:b/>
          <w:bCs/>
          <w:sz w:val="32"/>
          <w:szCs w:val="32"/>
          <w:rtl/>
          <w:lang w:bidi="ar-JO"/>
        </w:rPr>
      </w:pPr>
    </w:p>
    <w:p w:rsidR="008D2499" w:rsidRDefault="005A1424" w:rsidP="008D2499">
      <w:pPr>
        <w:bidi/>
        <w:ind w:left="990" w:hanging="990"/>
        <w:jc w:val="both"/>
        <w:rPr>
          <w:rFonts w:ascii="Simplified Arabic" w:hAnsi="Simplified Arabic" w:cs="Bader"/>
          <w:b/>
          <w:bCs/>
          <w:sz w:val="32"/>
          <w:szCs w:val="32"/>
          <w:rtl/>
          <w:lang w:bidi="ar-JO"/>
        </w:rPr>
      </w:pPr>
      <w:r>
        <w:rPr>
          <w:rFonts w:ascii="Simplified Arabic" w:hAnsi="Simplified Arabic" w:cs="Bader" w:hint="cs"/>
          <w:b/>
          <w:bCs/>
          <w:sz w:val="32"/>
          <w:szCs w:val="32"/>
          <w:rtl/>
          <w:lang w:bidi="ar-JO"/>
        </w:rPr>
        <w:t xml:space="preserve">مقدمة: </w:t>
      </w:r>
    </w:p>
    <w:p w:rsidR="008D2499" w:rsidRDefault="005A1424" w:rsidP="00725731">
      <w:pPr>
        <w:pStyle w:val="ab"/>
        <w:numPr>
          <w:ilvl w:val="0"/>
          <w:numId w:val="22"/>
        </w:numPr>
        <w:bidi/>
        <w:jc w:val="both"/>
        <w:rPr>
          <w:rFonts w:ascii="Simplified Arabic" w:hAnsi="Simplified Arabic" w:cs="Bader"/>
          <w:b/>
          <w:bCs/>
          <w:sz w:val="32"/>
          <w:szCs w:val="32"/>
          <w:lang w:bidi="ar-JO"/>
        </w:rPr>
      </w:pPr>
      <w:r w:rsidRPr="008D2499">
        <w:rPr>
          <w:rFonts w:ascii="Simplified Arabic" w:hAnsi="Simplified Arabic" w:cs="Bader" w:hint="cs"/>
          <w:b/>
          <w:bCs/>
          <w:sz w:val="32"/>
          <w:szCs w:val="32"/>
          <w:rtl/>
          <w:lang w:bidi="ar-JO"/>
        </w:rPr>
        <w:t>على المتقدم أن يكون حاصل</w:t>
      </w:r>
      <w:r w:rsidR="008D2499" w:rsidRPr="008D2499">
        <w:rPr>
          <w:rFonts w:ascii="Simplified Arabic" w:hAnsi="Simplified Arabic" w:cs="Bader" w:hint="cs"/>
          <w:b/>
          <w:bCs/>
          <w:sz w:val="32"/>
          <w:szCs w:val="32"/>
          <w:rtl/>
          <w:lang w:bidi="ar-JO"/>
        </w:rPr>
        <w:t>اً</w:t>
      </w:r>
      <w:r w:rsidRPr="008D2499">
        <w:rPr>
          <w:rFonts w:ascii="Simplified Arabic" w:hAnsi="Simplified Arabic" w:cs="Bader" w:hint="cs"/>
          <w:b/>
          <w:bCs/>
          <w:sz w:val="32"/>
          <w:szCs w:val="32"/>
          <w:rtl/>
          <w:lang w:bidi="ar-JO"/>
        </w:rPr>
        <w:t xml:space="preserve"> على سجل تجاري ورخصة مهن سارية المفعول </w:t>
      </w:r>
      <w:r w:rsidR="00725731">
        <w:rPr>
          <w:rFonts w:ascii="Simplified Arabic" w:hAnsi="Simplified Arabic" w:cs="Bader" w:hint="cs"/>
          <w:b/>
          <w:bCs/>
          <w:sz w:val="32"/>
          <w:szCs w:val="32"/>
          <w:rtl/>
          <w:lang w:bidi="ar-JO"/>
        </w:rPr>
        <w:t xml:space="preserve">في مجال عمل المطاعم </w:t>
      </w:r>
      <w:proofErr w:type="spellStart"/>
      <w:r w:rsidR="00725731">
        <w:rPr>
          <w:rFonts w:ascii="Simplified Arabic" w:hAnsi="Simplified Arabic" w:cs="Bader" w:hint="cs"/>
          <w:b/>
          <w:bCs/>
          <w:sz w:val="32"/>
          <w:szCs w:val="32"/>
          <w:rtl/>
          <w:lang w:bidi="ar-JO"/>
        </w:rPr>
        <w:t>والكفتيريات</w:t>
      </w:r>
      <w:proofErr w:type="spellEnd"/>
      <w:r w:rsidRPr="008D2499">
        <w:rPr>
          <w:rFonts w:ascii="Simplified Arabic" w:hAnsi="Simplified Arabic" w:cs="Bader" w:hint="cs"/>
          <w:b/>
          <w:bCs/>
          <w:sz w:val="32"/>
          <w:szCs w:val="32"/>
          <w:rtl/>
          <w:lang w:bidi="ar-JO"/>
        </w:rPr>
        <w:t>،</w:t>
      </w:r>
      <w:r w:rsidR="00A33355" w:rsidRPr="008D2499">
        <w:rPr>
          <w:rFonts w:ascii="Simplified Arabic" w:hAnsi="Simplified Arabic" w:cs="Bader" w:hint="cs"/>
          <w:b/>
          <w:bCs/>
          <w:sz w:val="32"/>
          <w:szCs w:val="32"/>
          <w:rtl/>
          <w:lang w:bidi="ar-JO"/>
        </w:rPr>
        <w:t xml:space="preserve"> </w:t>
      </w:r>
      <w:r w:rsidRPr="008D2499">
        <w:rPr>
          <w:rFonts w:ascii="Simplified Arabic" w:hAnsi="Simplified Arabic" w:cs="Bader" w:hint="cs"/>
          <w:b/>
          <w:bCs/>
          <w:sz w:val="32"/>
          <w:szCs w:val="32"/>
          <w:rtl/>
          <w:lang w:bidi="ar-JO"/>
        </w:rPr>
        <w:t>ولن يُقبل أي عرض لا يحقق هذا الشرط.</w:t>
      </w:r>
    </w:p>
    <w:p w:rsidR="008D2499" w:rsidRPr="008D2499" w:rsidRDefault="008D2499" w:rsidP="008D2499">
      <w:pPr>
        <w:pStyle w:val="ab"/>
        <w:numPr>
          <w:ilvl w:val="0"/>
          <w:numId w:val="22"/>
        </w:numPr>
        <w:bidi/>
        <w:jc w:val="both"/>
        <w:rPr>
          <w:rFonts w:ascii="Simplified Arabic" w:hAnsi="Simplified Arabic" w:cs="Bader"/>
          <w:b/>
          <w:bCs/>
          <w:sz w:val="32"/>
          <w:szCs w:val="32"/>
          <w:rtl/>
          <w:lang w:bidi="ar-JO"/>
        </w:rPr>
      </w:pPr>
      <w:r w:rsidRPr="008D2499">
        <w:rPr>
          <w:rFonts w:ascii="Simplified Arabic" w:hAnsi="Simplified Arabic" w:cs="Bader" w:hint="cs"/>
          <w:b/>
          <w:bCs/>
          <w:sz w:val="32"/>
          <w:szCs w:val="32"/>
          <w:rtl/>
          <w:lang w:bidi="ar-JO"/>
        </w:rPr>
        <w:t>أن يكون ل</w:t>
      </w:r>
      <w:r>
        <w:rPr>
          <w:rFonts w:ascii="Simplified Arabic" w:hAnsi="Simplified Arabic" w:cs="Bader" w:hint="cs"/>
          <w:b/>
          <w:bCs/>
          <w:sz w:val="32"/>
          <w:szCs w:val="32"/>
          <w:rtl/>
          <w:lang w:bidi="ar-JO"/>
        </w:rPr>
        <w:t>دى ا</w:t>
      </w:r>
      <w:r w:rsidRPr="008D2499">
        <w:rPr>
          <w:rFonts w:ascii="Simplified Arabic" w:hAnsi="Simplified Arabic" w:cs="Bader" w:hint="cs"/>
          <w:b/>
          <w:bCs/>
          <w:sz w:val="32"/>
          <w:szCs w:val="32"/>
          <w:rtl/>
          <w:lang w:bidi="ar-JO"/>
        </w:rPr>
        <w:t xml:space="preserve">لمتقدم خبرة في مجال عمل المطاعم </w:t>
      </w:r>
      <w:proofErr w:type="spellStart"/>
      <w:r w:rsidRPr="008D2499">
        <w:rPr>
          <w:rFonts w:ascii="Simplified Arabic" w:hAnsi="Simplified Arabic" w:cs="Bader" w:hint="cs"/>
          <w:b/>
          <w:bCs/>
          <w:sz w:val="32"/>
          <w:szCs w:val="32"/>
          <w:rtl/>
          <w:lang w:bidi="ar-JO"/>
        </w:rPr>
        <w:t>والكفتيريات</w:t>
      </w:r>
      <w:proofErr w:type="spellEnd"/>
      <w:r w:rsidRPr="008D2499">
        <w:rPr>
          <w:rFonts w:ascii="Simplified Arabic" w:hAnsi="Simplified Arabic" w:cs="Bader" w:hint="cs"/>
          <w:b/>
          <w:bCs/>
          <w:sz w:val="32"/>
          <w:szCs w:val="32"/>
          <w:rtl/>
          <w:lang w:bidi="ar-JO"/>
        </w:rPr>
        <w:t xml:space="preserve"> لا تقل عن ثلاث سنوات</w:t>
      </w:r>
      <w:r>
        <w:rPr>
          <w:rFonts w:ascii="Simplified Arabic" w:hAnsi="Simplified Arabic" w:cs="Bader" w:hint="cs"/>
          <w:b/>
          <w:bCs/>
          <w:sz w:val="32"/>
          <w:szCs w:val="32"/>
          <w:rtl/>
          <w:lang w:bidi="ar-JO"/>
        </w:rPr>
        <w:t>،</w:t>
      </w:r>
      <w:r w:rsidRPr="008D2499">
        <w:rPr>
          <w:rFonts w:ascii="Simplified Arabic" w:hAnsi="Simplified Arabic" w:cs="Bader" w:hint="cs"/>
          <w:b/>
          <w:bCs/>
          <w:sz w:val="32"/>
          <w:szCs w:val="32"/>
          <w:rtl/>
          <w:lang w:bidi="ar-JO"/>
        </w:rPr>
        <w:t xml:space="preserve"> ويتم إثبات ذلك من خلال سجل تجاري ورخصة مهن عن مدة الخبرة.</w:t>
      </w:r>
    </w:p>
    <w:p w:rsidR="00A33355" w:rsidRPr="00A33355" w:rsidRDefault="00A33355" w:rsidP="00B51692">
      <w:pPr>
        <w:numPr>
          <w:ilvl w:val="0"/>
          <w:numId w:val="17"/>
        </w:numPr>
        <w:bidi/>
        <w:spacing w:line="340" w:lineRule="exact"/>
        <w:ind w:hanging="72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مدة العقد </w:t>
      </w:r>
      <w:proofErr w:type="gramStart"/>
      <w:r w:rsidRPr="00A33355">
        <w:rPr>
          <w:rFonts w:ascii="Simplified Arabic" w:hAnsi="Simplified Arabic" w:cs="Simplified Arabic"/>
          <w:sz w:val="28"/>
          <w:szCs w:val="28"/>
          <w:rtl/>
          <w:lang w:bidi="ar-JO"/>
        </w:rPr>
        <w:t>ثلاث</w:t>
      </w:r>
      <w:proofErr w:type="gramEnd"/>
      <w:r w:rsidRPr="00A33355">
        <w:rPr>
          <w:rFonts w:ascii="Simplified Arabic" w:hAnsi="Simplified Arabic" w:cs="Simplified Arabic"/>
          <w:sz w:val="28"/>
          <w:szCs w:val="28"/>
          <w:rtl/>
          <w:lang w:bidi="ar-JO"/>
        </w:rPr>
        <w:t xml:space="preserve"> سنوات من تاريخ توقيع العقد، قابلة للتجديد حسب التزام المستأجر وباتفاق الطرفين. </w:t>
      </w:r>
    </w:p>
    <w:p w:rsidR="00A33355" w:rsidRPr="00A33355" w:rsidRDefault="00A33355" w:rsidP="00B51692">
      <w:pPr>
        <w:numPr>
          <w:ilvl w:val="0"/>
          <w:numId w:val="17"/>
        </w:numPr>
        <w:bidi/>
        <w:spacing w:line="340" w:lineRule="exact"/>
        <w:ind w:hanging="720"/>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يدفع بدل الإيجار السنوي بواقع (أربع دفعات) دفعة كل ثلاثة أشهر مقدماً اعتباراً من تاريخ التوقيع على عقد </w:t>
      </w:r>
      <w:r w:rsidR="000113CD">
        <w:rPr>
          <w:rFonts w:ascii="Simplified Arabic" w:hAnsi="Simplified Arabic" w:cs="Simplified Arabic"/>
          <w:sz w:val="28"/>
          <w:szCs w:val="28"/>
          <w:rtl/>
          <w:lang w:bidi="ar-JO"/>
        </w:rPr>
        <w:t xml:space="preserve">العطاء </w:t>
      </w:r>
      <w:r w:rsidRPr="00A33355">
        <w:rPr>
          <w:rFonts w:ascii="Simplified Arabic" w:hAnsi="Simplified Arabic" w:cs="Simplified Arabic"/>
          <w:sz w:val="28"/>
          <w:szCs w:val="28"/>
          <w:rtl/>
          <w:lang w:bidi="ar-JO"/>
        </w:rPr>
        <w:t xml:space="preserve">، على أن يودع في الدائرة المالية شيكات بنكية معتمدة عن قيمة بدل الإيجار عن المدة كاملةً. </w:t>
      </w:r>
    </w:p>
    <w:p w:rsidR="00A33355" w:rsidRPr="00A33355" w:rsidRDefault="00A33355" w:rsidP="00B51692">
      <w:pPr>
        <w:numPr>
          <w:ilvl w:val="0"/>
          <w:numId w:val="17"/>
        </w:numPr>
        <w:bidi/>
        <w:spacing w:line="340" w:lineRule="exact"/>
        <w:ind w:hanging="720"/>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يستخدم المستأجر الموقع/ المواقع المذكورة أعلاه لتقديم وبيع الوجبات الغذائية والسندويشات بمختلف أنواعها، المعجنات، الحلويات، المشروبات الساخنة والباردة والمياه المعدنية غير ذاتية الخدمة للطلبة والعاملين في الجامعة وروادها.</w:t>
      </w:r>
    </w:p>
    <w:p w:rsidR="00A33355" w:rsidRPr="00A33355" w:rsidRDefault="00A33355" w:rsidP="00B51692">
      <w:pPr>
        <w:numPr>
          <w:ilvl w:val="0"/>
          <w:numId w:val="17"/>
        </w:numPr>
        <w:bidi/>
        <w:spacing w:line="340" w:lineRule="exact"/>
        <w:ind w:hanging="720"/>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لا يحقُ للمستأجر تقديم أية خدمات خارج حدود الموقع/ المواقع المذكورة أعلاه.</w:t>
      </w:r>
    </w:p>
    <w:p w:rsidR="00A33355" w:rsidRPr="00A33355" w:rsidRDefault="00A33355" w:rsidP="00B51692">
      <w:pPr>
        <w:numPr>
          <w:ilvl w:val="0"/>
          <w:numId w:val="17"/>
        </w:numPr>
        <w:bidi/>
        <w:spacing w:line="340" w:lineRule="exact"/>
        <w:ind w:hanging="720"/>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يُكلف مدير </w:t>
      </w:r>
      <w:proofErr w:type="gramStart"/>
      <w:r w:rsidRPr="00A33355">
        <w:rPr>
          <w:rFonts w:ascii="Simplified Arabic" w:hAnsi="Simplified Arabic" w:cs="Simplified Arabic"/>
          <w:sz w:val="28"/>
          <w:szCs w:val="28"/>
          <w:rtl/>
          <w:lang w:bidi="ar-JO"/>
        </w:rPr>
        <w:t>دائرة</w:t>
      </w:r>
      <w:proofErr w:type="gramEnd"/>
      <w:r w:rsidRPr="00A33355">
        <w:rPr>
          <w:rFonts w:ascii="Simplified Arabic" w:hAnsi="Simplified Arabic" w:cs="Simplified Arabic"/>
          <w:sz w:val="28"/>
          <w:szCs w:val="28"/>
          <w:rtl/>
          <w:lang w:bidi="ar-JO"/>
        </w:rPr>
        <w:t xml:space="preserve"> الهندسة والصيانة في الجامعة بمهام ضابط ارتباط مع المستأجر خلال فترة التجهيز ولحين بدء التشغيل لكافة المواقع.</w:t>
      </w:r>
    </w:p>
    <w:p w:rsidR="00A33355" w:rsidRPr="00A33355" w:rsidRDefault="00A33355" w:rsidP="00B51692">
      <w:pPr>
        <w:numPr>
          <w:ilvl w:val="0"/>
          <w:numId w:val="17"/>
        </w:numPr>
        <w:tabs>
          <w:tab w:val="clear" w:pos="720"/>
        </w:tabs>
        <w:bidi/>
        <w:spacing w:line="340" w:lineRule="exact"/>
        <w:ind w:left="707" w:hanging="707"/>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يلتزم</w:t>
      </w:r>
      <w:proofErr w:type="gramEnd"/>
      <w:r w:rsidRPr="00A33355">
        <w:rPr>
          <w:rFonts w:ascii="Simplified Arabic" w:hAnsi="Simplified Arabic" w:cs="Simplified Arabic"/>
          <w:sz w:val="28"/>
          <w:szCs w:val="28"/>
          <w:rtl/>
          <w:lang w:bidi="ar-JO"/>
        </w:rPr>
        <w:t xml:space="preserve"> المستأجر بتقديم قائمة بالأصناف وأسعارها، المنوي تقديمها في الموقع/المواقع، وحسب عرض الأسعار المقدم من المستأجر.</w:t>
      </w:r>
    </w:p>
    <w:p w:rsidR="00A33355" w:rsidRPr="00A33355" w:rsidRDefault="00A33355" w:rsidP="00B51692">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على المستأجر وضع الأسعار بشكلٍ مُعلن في مكان واضح لجميع الأصناف المقدمة.</w:t>
      </w:r>
    </w:p>
    <w:p w:rsidR="00A33355" w:rsidRPr="00A33355" w:rsidRDefault="00A33355" w:rsidP="00B51692">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يلتزم المستأجر بدفع تكاليف توصيل الكهرباء وبدل استهلاك الكهرباء للجامعة حسب قراءة العداد الذي سيتم تركيبه على نفقة المستأجر وتحت إشراف الجامعة، ويكون بدل استهلاك الكهرباء حسب تسعيرة أعلى شريحة للاستهلاك الاعتيادي للمشتركين الاعتياديين وحسب نظام التعرفة المعمول به في المملكة الأردنية الهاشمية وأية تعديلات تطرأ عليه مستقبلاً. وكذلك يلتزم المستأجر بدفع أثمان المياه الخاصة بالموقع/ بالمواقع حسب قراءة العداد الذي سيتم تركيبه على نفقته وتحت إشراف الجامعة، وحسب الأسعار المعتمدة في الجامعة، وكذلك دفع بدل تكاليف الهاتف واستخدام التدفئة المركزية حسب الأسعار التي تقدرها الجامعة وأية عمليات صيانة لاحقة.</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يلتزم المستأجر بأوقات الدوام الرسمي للجامعة، وللجامعة الحق في تعديل هذه الأوقات بما يتناسب مع مصلحتها.</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lastRenderedPageBreak/>
        <w:t>يتعهد</w:t>
      </w:r>
      <w:proofErr w:type="gramEnd"/>
      <w:r w:rsidRPr="00A33355">
        <w:rPr>
          <w:rFonts w:ascii="Simplified Arabic" w:hAnsi="Simplified Arabic" w:cs="Simplified Arabic"/>
          <w:sz w:val="28"/>
          <w:szCs w:val="28"/>
          <w:rtl/>
          <w:lang w:bidi="ar-JO"/>
        </w:rPr>
        <w:t xml:space="preserve"> المستأجر في حال الاتفاق على إنهاء العقد و/أو إخلاء الموقع بأن يسمح للأشخاص الراغبين بالاستئجار أو الضمان دخول الموقع لمعاينته طوال أوقات العمل خلال المدة السابقة للموعد المحدد للإنهاء أو الإخلاء أو انتهاء العقد.</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يلتزم المستأجر بالسماح لموظفي الجامعة المنتدبين منها بدخول الموقع لإجراء أية ترميمات أو صيانة دون أي اعتراض أو تأخير من قبل المستأجر، وتكون كلفة الصيانة والترميمات على نفقة المستفيد وبما لا يتعارض مع شروط العقد.</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يلتزم المستأجر بالمحافظة على النباتات والمزروعات </w:t>
      </w:r>
      <w:proofErr w:type="gramStart"/>
      <w:r w:rsidRPr="00A33355">
        <w:rPr>
          <w:rFonts w:ascii="Simplified Arabic" w:hAnsi="Simplified Arabic" w:cs="Simplified Arabic"/>
          <w:sz w:val="28"/>
          <w:szCs w:val="28"/>
          <w:rtl/>
          <w:lang w:bidi="ar-JO"/>
        </w:rPr>
        <w:t>الملحقة</w:t>
      </w:r>
      <w:proofErr w:type="gramEnd"/>
      <w:r w:rsidRPr="00A33355">
        <w:rPr>
          <w:rFonts w:ascii="Simplified Arabic" w:hAnsi="Simplified Arabic" w:cs="Simplified Arabic"/>
          <w:sz w:val="28"/>
          <w:szCs w:val="28"/>
          <w:rtl/>
          <w:lang w:bidi="ar-JO"/>
        </w:rPr>
        <w:t xml:space="preserve"> بالموقع.</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يُمنع المستأجر من تقديم الخدمات التالية:</w:t>
      </w:r>
    </w:p>
    <w:p w:rsidR="00A33355" w:rsidRPr="00A33355" w:rsidRDefault="00A33355" w:rsidP="00A33355">
      <w:pPr>
        <w:numPr>
          <w:ilvl w:val="0"/>
          <w:numId w:val="18"/>
        </w:numPr>
        <w:bidi/>
        <w:spacing w:line="360" w:lineRule="exact"/>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تصوير الوثائق أو استنساخها بجميع أنواعها (كتب، محاضرات</w:t>
      </w:r>
      <w:proofErr w:type="gramStart"/>
      <w:r w:rsidRPr="00A33355">
        <w:rPr>
          <w:rFonts w:ascii="Simplified Arabic" w:hAnsi="Simplified Arabic" w:cs="Simplified Arabic"/>
          <w:sz w:val="28"/>
          <w:szCs w:val="28"/>
          <w:rtl/>
          <w:lang w:bidi="ar-JO"/>
        </w:rPr>
        <w:t>،.</w:t>
      </w:r>
      <w:proofErr w:type="gramEnd"/>
      <w:r w:rsidRPr="00A33355">
        <w:rPr>
          <w:rFonts w:ascii="Simplified Arabic" w:hAnsi="Simplified Arabic" w:cs="Simplified Arabic"/>
          <w:sz w:val="28"/>
          <w:szCs w:val="28"/>
          <w:rtl/>
          <w:lang w:bidi="ar-JO"/>
        </w:rPr>
        <w:t>...) أو اقتناء ماكينات تصوير وثائق داخل الموقع/ المواقع التي استأجرها.</w:t>
      </w:r>
    </w:p>
    <w:p w:rsidR="00A33355" w:rsidRPr="00A33355" w:rsidRDefault="00A33355" w:rsidP="00A33355">
      <w:pPr>
        <w:numPr>
          <w:ilvl w:val="0"/>
          <w:numId w:val="18"/>
        </w:numPr>
        <w:bidi/>
        <w:spacing w:line="360" w:lineRule="exact"/>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بيع الكتب والمقررات التدريسية (</w:t>
      </w:r>
      <w:proofErr w:type="spellStart"/>
      <w:r w:rsidRPr="00A33355">
        <w:rPr>
          <w:rFonts w:ascii="Simplified Arabic" w:hAnsi="Simplified Arabic" w:cs="Simplified Arabic"/>
          <w:sz w:val="28"/>
          <w:szCs w:val="28"/>
          <w:rtl/>
          <w:lang w:bidi="ar-JO"/>
        </w:rPr>
        <w:t>الدوسيهات</w:t>
      </w:r>
      <w:proofErr w:type="spellEnd"/>
      <w:r w:rsidRPr="00A33355">
        <w:rPr>
          <w:rFonts w:ascii="Simplified Arabic" w:hAnsi="Simplified Arabic" w:cs="Simplified Arabic"/>
          <w:sz w:val="28"/>
          <w:szCs w:val="28"/>
          <w:rtl/>
          <w:lang w:bidi="ar-JO"/>
        </w:rPr>
        <w:t xml:space="preserve"> والمذكرات) الصادرة عن الجامعة أو المعتمدة من قبلها إلا بموافقة الجامعة الخطية المُسبقة.</w:t>
      </w:r>
    </w:p>
    <w:p w:rsidR="00A33355" w:rsidRPr="00A33355" w:rsidRDefault="00A33355" w:rsidP="00A33355">
      <w:pPr>
        <w:bidi/>
        <w:spacing w:line="360" w:lineRule="exact"/>
        <w:ind w:left="1132" w:hanging="412"/>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جـ. بيع القرطاسية والأقلام والدفاتر والأدوات الهندسية والدسكات والأقراص المدمجة الخام وجميع مستلزمات القرطاسية.</w:t>
      </w:r>
    </w:p>
    <w:p w:rsidR="00A33355" w:rsidRPr="00A33355" w:rsidRDefault="00A33355" w:rsidP="00A33355">
      <w:pPr>
        <w:bidi/>
        <w:spacing w:line="360" w:lineRule="exact"/>
        <w:ind w:left="720"/>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د. طباعة الأبحاث للطلبة أو المدرسين في الجامعة أو اقتناء جهاز حاسوب لهذه الغاية.</w:t>
      </w:r>
    </w:p>
    <w:p w:rsidR="00A33355" w:rsidRPr="00A33355" w:rsidRDefault="00A33355" w:rsidP="009B5EBC">
      <w:pPr>
        <w:bidi/>
        <w:spacing w:line="360" w:lineRule="exact"/>
        <w:ind w:left="720"/>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هـ. بيع الذرة والبوظة والكوكتيل والعصائر (</w:t>
      </w:r>
      <w:proofErr w:type="spellStart"/>
      <w:r w:rsidRPr="00A33355">
        <w:rPr>
          <w:rFonts w:ascii="Simplified Arabic" w:hAnsi="Simplified Arabic" w:cs="Simplified Arabic"/>
          <w:sz w:val="28"/>
          <w:szCs w:val="28"/>
          <w:rtl/>
          <w:lang w:bidi="ar-JO"/>
        </w:rPr>
        <w:t>السلاش</w:t>
      </w:r>
      <w:proofErr w:type="spellEnd"/>
      <w:r w:rsidRPr="00A33355">
        <w:rPr>
          <w:rFonts w:ascii="Simplified Arabic" w:hAnsi="Simplified Arabic" w:cs="Simplified Arabic"/>
          <w:sz w:val="28"/>
          <w:szCs w:val="28"/>
          <w:rtl/>
          <w:lang w:bidi="ar-JO"/>
        </w:rPr>
        <w:t>).</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يجوز إخلاء الموقع/ المواقع بقرارٍ من رئيس الجامعة دون إنذار أو إخطار أو اللجوء للقضاء كما يجوز اتخاذ أية إجراءات وفقاً لقانون تحصيل الأموال الأميرية في أيَ من الحالات التالية:</w:t>
      </w:r>
    </w:p>
    <w:p w:rsidR="00A33355" w:rsidRPr="00A33355" w:rsidRDefault="00A33355" w:rsidP="00A33355">
      <w:pPr>
        <w:numPr>
          <w:ilvl w:val="0"/>
          <w:numId w:val="19"/>
        </w:numPr>
        <w:bidi/>
        <w:spacing w:line="36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إذا</w:t>
      </w:r>
      <w:proofErr w:type="gramEnd"/>
      <w:r w:rsidRPr="00A33355">
        <w:rPr>
          <w:rFonts w:ascii="Simplified Arabic" w:hAnsi="Simplified Arabic" w:cs="Simplified Arabic"/>
          <w:sz w:val="28"/>
          <w:szCs w:val="28"/>
          <w:rtl/>
          <w:lang w:bidi="ar-JO"/>
        </w:rPr>
        <w:t xml:space="preserve"> أخل المستأجر بأيَ شرط من الشروط الواردة في العقد/القرار.</w:t>
      </w:r>
    </w:p>
    <w:p w:rsidR="00A33355" w:rsidRPr="00A33355" w:rsidRDefault="00A33355" w:rsidP="00A33355">
      <w:pPr>
        <w:numPr>
          <w:ilvl w:val="0"/>
          <w:numId w:val="19"/>
        </w:numPr>
        <w:bidi/>
        <w:spacing w:line="360" w:lineRule="exact"/>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إذا أجَر المستأجر الموقع/ المواقع أو قسماً منه لشخصٍ آخر (بالباطن) أو سمح له بإشغاله دون موافقة الجامعة الخطية أو أخلاه لشخصٍ آخر أو سمح بإشراك غيره معه دون تلك الموافقة.</w:t>
      </w:r>
    </w:p>
    <w:p w:rsidR="00A33355" w:rsidRPr="00A33355" w:rsidRDefault="00A33355" w:rsidP="00A33355">
      <w:pPr>
        <w:bidi/>
        <w:spacing w:line="360" w:lineRule="exact"/>
        <w:ind w:left="720"/>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جـ. إذا سمح المستأجر لشريك أو شركة بإشغال الموقع/ المواقع دون موافقة الجامعة الخطية.</w:t>
      </w:r>
    </w:p>
    <w:p w:rsidR="00A33355" w:rsidRPr="00A33355" w:rsidRDefault="00A33355" w:rsidP="00A33355">
      <w:pPr>
        <w:bidi/>
        <w:spacing w:line="360" w:lineRule="exact"/>
        <w:ind w:left="1132" w:hanging="412"/>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د. إذا ترك المستأجر الموقع/ المواقع بلا إشغال دون سبب مشروع لمدةٍ تزيد على شهر بعد توقيع العقد وحتى انتهاء المدة.</w:t>
      </w:r>
    </w:p>
    <w:p w:rsidR="00A33355" w:rsidRPr="00A33355" w:rsidRDefault="00A33355" w:rsidP="00A33355">
      <w:pPr>
        <w:bidi/>
        <w:spacing w:line="360" w:lineRule="exact"/>
        <w:ind w:left="72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هـ. إذا تخلف المستأجر </w:t>
      </w:r>
      <w:proofErr w:type="gramStart"/>
      <w:r w:rsidRPr="00A33355">
        <w:rPr>
          <w:rFonts w:ascii="Simplified Arabic" w:hAnsi="Simplified Arabic" w:cs="Simplified Arabic"/>
          <w:sz w:val="28"/>
          <w:szCs w:val="28"/>
          <w:rtl/>
          <w:lang w:bidi="ar-JO"/>
        </w:rPr>
        <w:t>عن</w:t>
      </w:r>
      <w:proofErr w:type="gramEnd"/>
      <w:r w:rsidRPr="00A33355">
        <w:rPr>
          <w:rFonts w:ascii="Simplified Arabic" w:hAnsi="Simplified Arabic" w:cs="Simplified Arabic"/>
          <w:sz w:val="28"/>
          <w:szCs w:val="28"/>
          <w:rtl/>
          <w:lang w:bidi="ar-JO"/>
        </w:rPr>
        <w:t xml:space="preserve"> دفع بدل استهلاك الماء والكهرباء لمُدةٍ تزيد عن شهرين.</w:t>
      </w:r>
    </w:p>
    <w:p w:rsidR="00A33355" w:rsidRPr="00A33355" w:rsidRDefault="00A33355" w:rsidP="00A33355">
      <w:pPr>
        <w:bidi/>
        <w:spacing w:line="360" w:lineRule="exact"/>
        <w:ind w:left="72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و. إذا تخلف المستأجر </w:t>
      </w:r>
      <w:proofErr w:type="gramStart"/>
      <w:r w:rsidRPr="00A33355">
        <w:rPr>
          <w:rFonts w:ascii="Simplified Arabic" w:hAnsi="Simplified Arabic" w:cs="Simplified Arabic"/>
          <w:sz w:val="28"/>
          <w:szCs w:val="28"/>
          <w:rtl/>
          <w:lang w:bidi="ar-JO"/>
        </w:rPr>
        <w:t>عن</w:t>
      </w:r>
      <w:proofErr w:type="gramEnd"/>
      <w:r w:rsidRPr="00A33355">
        <w:rPr>
          <w:rFonts w:ascii="Simplified Arabic" w:hAnsi="Simplified Arabic" w:cs="Simplified Arabic"/>
          <w:sz w:val="28"/>
          <w:szCs w:val="28"/>
          <w:rtl/>
          <w:lang w:bidi="ar-JO"/>
        </w:rPr>
        <w:t xml:space="preserve"> دفع الأجرة المستحقة عند استحقاقها.</w:t>
      </w:r>
    </w:p>
    <w:p w:rsidR="00A33355" w:rsidRPr="00A33355" w:rsidRDefault="00A33355" w:rsidP="00A33355">
      <w:pPr>
        <w:bidi/>
        <w:spacing w:line="360" w:lineRule="exact"/>
        <w:ind w:left="72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ز. </w:t>
      </w:r>
      <w:proofErr w:type="gramStart"/>
      <w:r w:rsidRPr="00A33355">
        <w:rPr>
          <w:rFonts w:ascii="Simplified Arabic" w:hAnsi="Simplified Arabic" w:cs="Simplified Arabic"/>
          <w:sz w:val="28"/>
          <w:szCs w:val="28"/>
          <w:rtl/>
          <w:lang w:bidi="ar-JO"/>
        </w:rPr>
        <w:t>إذا</w:t>
      </w:r>
      <w:proofErr w:type="gramEnd"/>
      <w:r w:rsidRPr="00A33355">
        <w:rPr>
          <w:rFonts w:ascii="Simplified Arabic" w:hAnsi="Simplified Arabic" w:cs="Simplified Arabic"/>
          <w:sz w:val="28"/>
          <w:szCs w:val="28"/>
          <w:rtl/>
          <w:lang w:bidi="ar-JO"/>
        </w:rPr>
        <w:t xml:space="preserve"> أخل المستأجر بأي من شروط الصحة العامة وفقاً للمعايير والأسس الموضوعة من قبل وزارة الصحة أو معايير السلامة العامة.</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يتم تطبيق نصوص المواد(36) و (37) من نظام اللوازم والأشغال المعمول به في الجامعة في حال إخلال المستأجر بأي شرط من شروط عرض </w:t>
      </w:r>
      <w:proofErr w:type="gramStart"/>
      <w:r w:rsidR="000113CD">
        <w:rPr>
          <w:rFonts w:ascii="Simplified Arabic" w:hAnsi="Simplified Arabic" w:cs="Simplified Arabic"/>
          <w:sz w:val="28"/>
          <w:szCs w:val="28"/>
          <w:rtl/>
          <w:lang w:bidi="ar-JO"/>
        </w:rPr>
        <w:t xml:space="preserve">العطاء </w:t>
      </w:r>
      <w:r w:rsidRPr="00A33355">
        <w:rPr>
          <w:rFonts w:ascii="Simplified Arabic" w:hAnsi="Simplified Arabic" w:cs="Simplified Arabic"/>
          <w:sz w:val="28"/>
          <w:szCs w:val="28"/>
          <w:rtl/>
          <w:lang w:bidi="ar-JO"/>
        </w:rPr>
        <w:t xml:space="preserve"> وقرار</w:t>
      </w:r>
      <w:proofErr w:type="gramEnd"/>
      <w:r w:rsidRPr="00A33355">
        <w:rPr>
          <w:rFonts w:ascii="Simplified Arabic" w:hAnsi="Simplified Arabic" w:cs="Simplified Arabic"/>
          <w:sz w:val="28"/>
          <w:szCs w:val="28"/>
          <w:rtl/>
          <w:lang w:bidi="ar-JO"/>
        </w:rPr>
        <w:t xml:space="preserve"> الإحالة والعقد الموقع معه.</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تعتبر أنظمة وتعليمات الجامعة والتعديلات التي تطرأ عليها جزءاً لا يتجزأ من شروط عرض </w:t>
      </w:r>
      <w:r w:rsidR="000113CD">
        <w:rPr>
          <w:rFonts w:ascii="Simplified Arabic" w:hAnsi="Simplified Arabic" w:cs="Simplified Arabic"/>
          <w:sz w:val="28"/>
          <w:szCs w:val="28"/>
          <w:rtl/>
          <w:lang w:bidi="ar-JO"/>
        </w:rPr>
        <w:t xml:space="preserve">العطاء </w:t>
      </w:r>
      <w:r w:rsidRPr="00A33355">
        <w:rPr>
          <w:rFonts w:ascii="Simplified Arabic" w:hAnsi="Simplified Arabic" w:cs="Simplified Arabic"/>
          <w:sz w:val="28"/>
          <w:szCs w:val="28"/>
          <w:rtl/>
          <w:lang w:bidi="ar-JO"/>
        </w:rPr>
        <w:t xml:space="preserve"> والعقد الموقع.</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تعتبر أنظمة وتعليمات تأجير أموال الجامعة والتعديلات التي تطرأ عليها جزءاً لا يتجزأ من شروط قرار الإحالة والعقد.</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lastRenderedPageBreak/>
        <w:t>يكون تشغيل العاملين والفنيين وغيرهم الذين سيعملون مع المستأجر على نفقته الخاصَة وعليه إبلاغ الجامعة بأسمائهم قبل تشغيلهم، وأخذ موافقتها على ذلك، ويحقُ للجامعة إنهاء عمل من ترى أن تصرفاته أو سلوكه غير لائق أو لأي سببٍ آخر، ويلتزم جميع العاملين لدى المستأجر بأنظمة الجامعة وتعليماتها.</w:t>
      </w:r>
    </w:p>
    <w:p w:rsidR="00A33355" w:rsidRPr="00A33355" w:rsidRDefault="00A33355" w:rsidP="007D2D5E">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يلتزم المستأجر بما يتفقُ عليه الطرفان بتشغيل العاملين لدى الجامعة من أصحاب الكفاءات الذين يملكون المعرفة والخبرة والدراية في أعمال المطاعم </w:t>
      </w:r>
      <w:proofErr w:type="spellStart"/>
      <w:r w:rsidR="007D2D5E">
        <w:rPr>
          <w:rFonts w:ascii="Simplified Arabic" w:hAnsi="Simplified Arabic" w:cs="Simplified Arabic" w:hint="cs"/>
          <w:sz w:val="28"/>
          <w:szCs w:val="28"/>
          <w:rtl/>
          <w:lang w:bidi="ar-JO"/>
        </w:rPr>
        <w:t>والكفتيريات</w:t>
      </w:r>
      <w:proofErr w:type="spellEnd"/>
      <w:r w:rsidRPr="00A33355">
        <w:rPr>
          <w:rFonts w:ascii="Simplified Arabic" w:hAnsi="Simplified Arabic" w:cs="Simplified Arabic"/>
          <w:sz w:val="28"/>
          <w:szCs w:val="28"/>
          <w:rtl/>
          <w:lang w:bidi="ar-JO"/>
        </w:rPr>
        <w:t xml:space="preserve"> وإدارتها وتشغيلها.</w:t>
      </w:r>
    </w:p>
    <w:p w:rsidR="00A33355" w:rsidRPr="00A33355" w:rsidRDefault="00A33355" w:rsidP="009B5EBC">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الجامعة غير مسؤولة عن أي عطل أو ضرر يلحق بالمستأجر أو العاملين لديه أو الأجهزة التي تخصه، </w:t>
      </w:r>
      <w:r w:rsidR="009B5EBC">
        <w:rPr>
          <w:rFonts w:ascii="Simplified Arabic" w:hAnsi="Simplified Arabic" w:cs="Simplified Arabic" w:hint="cs"/>
          <w:sz w:val="28"/>
          <w:szCs w:val="28"/>
          <w:rtl/>
          <w:lang w:bidi="ar-JO"/>
        </w:rPr>
        <w:t>وله</w:t>
      </w:r>
      <w:r w:rsidRPr="00A33355">
        <w:rPr>
          <w:rFonts w:ascii="Simplified Arabic" w:hAnsi="Simplified Arabic" w:cs="Simplified Arabic"/>
          <w:sz w:val="28"/>
          <w:szCs w:val="28"/>
          <w:rtl/>
          <w:lang w:bidi="ar-JO"/>
        </w:rPr>
        <w:t xml:space="preserve"> عمل بوليصة تامين خاصة بذلك.</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يحظر على المستأجر استعمال العقار الذي استأجره في غايات أخرى تتعارض مع أهداف جامعة آل البيت وأنظمتها وتعليماتها، أو تتعارض مع القوانين والأنظمة والتعليمات المعمول بها في المملكة الأردنية الهاشمية ويكون المستأجر مسؤولاً عن أية مخالفة في هذا الخصوص.</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يحظر على المستأجر تقديم المشروبات الروحية واللحوم المحرمة أو أية ممنوعات.</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على</w:t>
      </w:r>
      <w:proofErr w:type="gramEnd"/>
      <w:r w:rsidRPr="00A33355">
        <w:rPr>
          <w:rFonts w:ascii="Simplified Arabic" w:hAnsi="Simplified Arabic" w:cs="Simplified Arabic"/>
          <w:sz w:val="28"/>
          <w:szCs w:val="28"/>
          <w:rtl/>
          <w:lang w:bidi="ar-JO"/>
        </w:rPr>
        <w:t xml:space="preserve"> المستأجر الرجوع للجامعة في الأمور الأخرى التي لم يُنص عليها صراحةً في هذا العقد.</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في حال استحقاق أي قسطٍ من أقساط  بدل الإيجار ولم يُدفع في تاريخه تستحقُ باقي الأقساط لنهاية مدة العقد أو المدة المحددة فوراً ودون حاجةٍ إلى الإخطار أو الإنذار أو اللجوء إلى القضاء، وتسري على بدل الإيجار المستحق الفائدة القانونية حسبما تقررها الجامعة من تاريخ الاستحقاق وحتى السداد النقدي التام.</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تتولى إدارة الجامعة أو </w:t>
      </w:r>
      <w:proofErr w:type="gramStart"/>
      <w:r w:rsidRPr="00A33355">
        <w:rPr>
          <w:rFonts w:ascii="Simplified Arabic" w:hAnsi="Simplified Arabic" w:cs="Simplified Arabic"/>
          <w:sz w:val="28"/>
          <w:szCs w:val="28"/>
          <w:rtl/>
          <w:lang w:bidi="ar-JO"/>
        </w:rPr>
        <w:t>من</w:t>
      </w:r>
      <w:proofErr w:type="gramEnd"/>
      <w:r w:rsidRPr="00A33355">
        <w:rPr>
          <w:rFonts w:ascii="Simplified Arabic" w:hAnsi="Simplified Arabic" w:cs="Simplified Arabic"/>
          <w:sz w:val="28"/>
          <w:szCs w:val="28"/>
          <w:rtl/>
          <w:lang w:bidi="ar-JO"/>
        </w:rPr>
        <w:t xml:space="preserve"> تفوضه مهمة متابعة تنفيذ الاتفاقية مع المستأجر.</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إذا أحدث المستأجر أية أضرار بالموقع أو توابعه يكون مسؤولاً عن إعادة الموقع إلى حالته الأولى فوراً وضمان الضرر الذي أحدثه، وإن تأخر عن ذلك يحق للجامعة القيام بالترميمات اللازمة على نفقة المستأجر دون الحاجة إلى إنذارٍ أو إخطار وتكون الجامعة مصدقة بما أنفقته من أجل ذلك، ولا يطعن بقيودها بأي شكل من الأشكال، وفي حال الإخلال يحقُ للجامعة إنهاء العقد من جانب واحد دون الحاجة إلى إنذارٍ أو إخطارٍ ولها طلب إخلاء الموقع واتخاذ كافة الإجراءات القانونية بحق المستأجر.</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لا يجوز للمستأجر وضع أية آرمات أو يافطات أو إعلانات أو أية مواد إعلانية أو إشهارية على واجهات الموقع، المواقع الخارجية إلا بموافقة الجامعة وبالمواصفات والمقاييس التي توافق عليها.</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لا يجوز للمستأجر وضع أية ممنوعات في الموقع، المواقع أو أية أشياء تكون مخلة بسلامة الموقع/ المواقع أو بالصحة العامة أو أية أشياء أخرى يمكن أن يضر ثقلها بالبناء.</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لا</w:t>
      </w:r>
      <w:proofErr w:type="gramEnd"/>
      <w:r w:rsidRPr="00A33355">
        <w:rPr>
          <w:rFonts w:ascii="Simplified Arabic" w:hAnsi="Simplified Arabic" w:cs="Simplified Arabic"/>
          <w:sz w:val="28"/>
          <w:szCs w:val="28"/>
          <w:rtl/>
          <w:lang w:bidi="ar-JO"/>
        </w:rPr>
        <w:t xml:space="preserve"> يجوز للمستأجر نقل أو تغيير مكان وأي من توابع الموقع أو التمديدات الكهربائية أو المياه دون موافقة الجامعة الخطية وتحت إشرافها.</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يُمنع</w:t>
      </w:r>
      <w:proofErr w:type="gramEnd"/>
      <w:r w:rsidRPr="00A33355">
        <w:rPr>
          <w:rFonts w:ascii="Simplified Arabic" w:hAnsi="Simplified Arabic" w:cs="Simplified Arabic"/>
          <w:sz w:val="28"/>
          <w:szCs w:val="28"/>
          <w:rtl/>
          <w:lang w:bidi="ar-JO"/>
        </w:rPr>
        <w:t xml:space="preserve"> المستأجر من تقديم أي خدمات تتعارض مع الغاية التي أُعد العقد المبرم بينه وبين الجامعة من أجلها، ويحق للجامعة البتُ في القضايا الخلافية المتعلقة بذلك.</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يتحملُ المستأجر مسؤولية أي ضرر يلحق بالجامعة نتيجة الإهمال أو التقصير الناتج عن تقديمه أية مواد فاسدة أو غير مطابقة لشروط الصحة والسلامة العامة والمواصفات والمقاييس الأردنية.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يلتزم المستأجر بعدم القيام بأية تعديلات مهما كانت إلا بعد الحصول على الموافقات الخطية المسبقة من الجامعة.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lastRenderedPageBreak/>
        <w:t xml:space="preserve">يلتزم المستأجر بتوفير كافة المعدات والأجهزة والعمالة والأثاث اللازم للتشغيل وحسب أفضل المواصفات القياسية المعتمدة </w:t>
      </w:r>
      <w:proofErr w:type="gramStart"/>
      <w:r w:rsidRPr="00A33355">
        <w:rPr>
          <w:rFonts w:ascii="Simplified Arabic" w:hAnsi="Simplified Arabic" w:cs="Simplified Arabic"/>
          <w:sz w:val="28"/>
          <w:szCs w:val="28"/>
          <w:rtl/>
          <w:lang w:bidi="ar-JO"/>
        </w:rPr>
        <w:t>لمثل</w:t>
      </w:r>
      <w:proofErr w:type="gramEnd"/>
      <w:r w:rsidRPr="00A33355">
        <w:rPr>
          <w:rFonts w:ascii="Simplified Arabic" w:hAnsi="Simplified Arabic" w:cs="Simplified Arabic"/>
          <w:sz w:val="28"/>
          <w:szCs w:val="28"/>
          <w:rtl/>
          <w:lang w:bidi="ar-JO"/>
        </w:rPr>
        <w:t xml:space="preserve"> هذه الأعمال.</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يلتزم</w:t>
      </w:r>
      <w:proofErr w:type="gramEnd"/>
      <w:r w:rsidRPr="00A33355">
        <w:rPr>
          <w:rFonts w:ascii="Simplified Arabic" w:hAnsi="Simplified Arabic" w:cs="Simplified Arabic"/>
          <w:sz w:val="28"/>
          <w:szCs w:val="28"/>
          <w:rtl/>
          <w:lang w:bidi="ar-JO"/>
        </w:rPr>
        <w:t xml:space="preserve"> المستأجر وعلى نفقته الخاصة بتوفير نظام تكييف لصالات الخدمة في الموقع المؤجر وله الحق باستردادها عند انتهاء مدة الإيجار.</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يلتزم المستأجر </w:t>
      </w:r>
      <w:proofErr w:type="gramStart"/>
      <w:r w:rsidRPr="00A33355">
        <w:rPr>
          <w:rFonts w:ascii="Simplified Arabic" w:hAnsi="Simplified Arabic" w:cs="Simplified Arabic"/>
          <w:sz w:val="28"/>
          <w:szCs w:val="28"/>
          <w:rtl/>
          <w:lang w:bidi="ar-JO"/>
        </w:rPr>
        <w:t>وعلى</w:t>
      </w:r>
      <w:proofErr w:type="gramEnd"/>
      <w:r w:rsidRPr="00A33355">
        <w:rPr>
          <w:rFonts w:ascii="Simplified Arabic" w:hAnsi="Simplified Arabic" w:cs="Simplified Arabic"/>
          <w:sz w:val="28"/>
          <w:szCs w:val="28"/>
          <w:rtl/>
          <w:lang w:bidi="ar-JO"/>
        </w:rPr>
        <w:t xml:space="preserve"> نفقته الخاصة بعمل الديكورات والتحويرات التي يراها مناسبة وبالتنسيق مع ضابط ارتباط الجامعة.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يلتزم المستأجر بالتقيد بشروط الصحة والسلامة </w:t>
      </w:r>
      <w:r w:rsidR="000113CD">
        <w:rPr>
          <w:rFonts w:ascii="Simplified Arabic" w:hAnsi="Simplified Arabic" w:cs="Simplified Arabic"/>
          <w:sz w:val="28"/>
          <w:szCs w:val="28"/>
          <w:rtl/>
          <w:lang w:bidi="ar-JO"/>
        </w:rPr>
        <w:t xml:space="preserve">العامة للعاملين في المطاعم </w:t>
      </w:r>
      <w:proofErr w:type="spellStart"/>
      <w:r w:rsidR="000113CD">
        <w:rPr>
          <w:rFonts w:ascii="Simplified Arabic" w:hAnsi="Simplified Arabic" w:cs="Simplified Arabic"/>
          <w:sz w:val="28"/>
          <w:szCs w:val="28"/>
          <w:rtl/>
          <w:lang w:bidi="ar-JO"/>
        </w:rPr>
        <w:t>والكف</w:t>
      </w:r>
      <w:r w:rsidRPr="00A33355">
        <w:rPr>
          <w:rFonts w:ascii="Simplified Arabic" w:hAnsi="Simplified Arabic" w:cs="Simplified Arabic"/>
          <w:sz w:val="28"/>
          <w:szCs w:val="28"/>
          <w:rtl/>
          <w:lang w:bidi="ar-JO"/>
        </w:rPr>
        <w:t>ت</w:t>
      </w:r>
      <w:r w:rsidR="000113CD">
        <w:rPr>
          <w:rFonts w:ascii="Simplified Arabic" w:hAnsi="Simplified Arabic" w:cs="Simplified Arabic" w:hint="cs"/>
          <w:sz w:val="28"/>
          <w:szCs w:val="28"/>
          <w:rtl/>
          <w:lang w:bidi="ar-JO"/>
        </w:rPr>
        <w:t>ي</w:t>
      </w:r>
      <w:r w:rsidRPr="00A33355">
        <w:rPr>
          <w:rFonts w:ascii="Simplified Arabic" w:hAnsi="Simplified Arabic" w:cs="Simplified Arabic"/>
          <w:sz w:val="28"/>
          <w:szCs w:val="28"/>
          <w:rtl/>
          <w:lang w:bidi="ar-JO"/>
        </w:rPr>
        <w:t>ريات</w:t>
      </w:r>
      <w:proofErr w:type="spellEnd"/>
      <w:r w:rsidRPr="00A33355">
        <w:rPr>
          <w:rFonts w:ascii="Simplified Arabic" w:hAnsi="Simplified Arabic" w:cs="Simplified Arabic"/>
          <w:sz w:val="28"/>
          <w:szCs w:val="28"/>
          <w:rtl/>
          <w:lang w:bidi="ar-JO"/>
        </w:rPr>
        <w:t xml:space="preserve"> وعلى الأخص ما يلي:</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يجب</w:t>
      </w:r>
      <w:proofErr w:type="gramEnd"/>
      <w:r w:rsidRPr="00A33355">
        <w:rPr>
          <w:rFonts w:ascii="Simplified Arabic" w:hAnsi="Simplified Arabic" w:cs="Simplified Arabic"/>
          <w:sz w:val="28"/>
          <w:szCs w:val="28"/>
          <w:rtl/>
          <w:lang w:bidi="ar-JO"/>
        </w:rPr>
        <w:t xml:space="preserve"> أن يحمل كل عامل شهادة خلو أمراض من الجهات المختصة تجدد كل ستة أشهر على الأقل.</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استعمال الزي الموحد لكافة العاملين في المواقع.</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ضرورة التقيد بالنظافة الخاصة والشخصية للعاملين.</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تجهيز</w:t>
      </w:r>
      <w:proofErr w:type="gramEnd"/>
      <w:r w:rsidRPr="00A33355">
        <w:rPr>
          <w:rFonts w:ascii="Simplified Arabic" w:hAnsi="Simplified Arabic" w:cs="Simplified Arabic"/>
          <w:sz w:val="28"/>
          <w:szCs w:val="28"/>
          <w:rtl/>
          <w:lang w:bidi="ar-JO"/>
        </w:rPr>
        <w:t xml:space="preserve"> الموقع بمستلزمات مكافحة الحريق والسلامة العامة وضرورة توفير صندوق إسعاف أولي يحتوي على كافة متطلبات الإسعافات الأولية.</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الحصول على الموافقات الرسمية إذا رغب بتقديم وجبات الشاورما و/أو غيرها من الوجبات التي تتطلب الحصول على موافقات خاصة.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تُعتبر نظافة الموقع المُستأجر والمحافظة على مظهره اللائق من مسؤوليات المستأجر، بما فيها قاعات تقديم الخدمة والمظلات والمداخل، وللجامعة حق مراقبة النظافة وإبداء الملاحظات حولها.</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يُمنع المُستأجر من بيع أية مواد (مرئية أو مسموعة أو مسجلة أو مطبوعة أو مصورة وغيرها) بما يتعارضُ مع سياسة الجامعة من حيث الالتزام الإسلامي والأخلاقي والعقائدي بما في ذلك الصحف والمجلات أو المنشورات التي من شأنها الإساءة للجامعة أو أنظمة وقوانين المملكة الأردنية الهاشمية.</w:t>
      </w:r>
    </w:p>
    <w:p w:rsidR="00A33355" w:rsidRPr="00A33355" w:rsidRDefault="00A33355" w:rsidP="009B5EBC">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مع مرا</w:t>
      </w:r>
      <w:r w:rsidR="009B5EBC">
        <w:rPr>
          <w:rFonts w:ascii="Simplified Arabic" w:hAnsi="Simplified Arabic" w:cs="Simplified Arabic"/>
          <w:sz w:val="28"/>
          <w:szCs w:val="28"/>
          <w:rtl/>
          <w:lang w:bidi="ar-JO"/>
        </w:rPr>
        <w:t>عاة ما ورد في البند (15) من هذ</w:t>
      </w:r>
      <w:r w:rsidR="009B5EBC">
        <w:rPr>
          <w:rFonts w:ascii="Simplified Arabic" w:hAnsi="Simplified Arabic" w:cs="Simplified Arabic" w:hint="cs"/>
          <w:sz w:val="28"/>
          <w:szCs w:val="28"/>
          <w:rtl/>
          <w:lang w:bidi="ar-JO"/>
        </w:rPr>
        <w:t>ه الشروط</w:t>
      </w:r>
      <w:r w:rsidRPr="00A33355">
        <w:rPr>
          <w:rFonts w:ascii="Simplified Arabic" w:hAnsi="Simplified Arabic" w:cs="Simplified Arabic"/>
          <w:sz w:val="28"/>
          <w:szCs w:val="28"/>
          <w:rtl/>
          <w:lang w:bidi="ar-JO"/>
        </w:rPr>
        <w:t xml:space="preserve">، إذا أخل المُستأجر بأي شرط من الشروط العامة أو الخاصة أو مواصفات </w:t>
      </w:r>
      <w:r w:rsidR="000113CD">
        <w:rPr>
          <w:rFonts w:ascii="Simplified Arabic" w:hAnsi="Simplified Arabic" w:cs="Simplified Arabic"/>
          <w:sz w:val="28"/>
          <w:szCs w:val="28"/>
          <w:rtl/>
          <w:lang w:bidi="ar-JO"/>
        </w:rPr>
        <w:t xml:space="preserve">دعوة العطاء </w:t>
      </w:r>
      <w:r w:rsidRPr="00A33355">
        <w:rPr>
          <w:rFonts w:ascii="Simplified Arabic" w:hAnsi="Simplified Arabic" w:cs="Simplified Arabic"/>
          <w:sz w:val="28"/>
          <w:szCs w:val="28"/>
          <w:rtl/>
          <w:lang w:bidi="ar-JO"/>
        </w:rPr>
        <w:t>أو العقد أو ارتكب مخالفة لشروط الصحة والسلامة العامة، يحقُ للجامعة اتخاذ الإجراءات التالية- ودون أن تكون ملزمة باللجوء إلى القضاء:</w:t>
      </w:r>
    </w:p>
    <w:p w:rsidR="00A33355" w:rsidRPr="00A33355" w:rsidRDefault="00A33355" w:rsidP="000113CD">
      <w:pPr>
        <w:numPr>
          <w:ilvl w:val="0"/>
          <w:numId w:val="20"/>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توجيه</w:t>
      </w:r>
      <w:proofErr w:type="gramEnd"/>
      <w:r w:rsidRPr="00A33355">
        <w:rPr>
          <w:rFonts w:ascii="Simplified Arabic" w:hAnsi="Simplified Arabic" w:cs="Simplified Arabic"/>
          <w:sz w:val="28"/>
          <w:szCs w:val="28"/>
          <w:rtl/>
          <w:lang w:bidi="ar-JO"/>
        </w:rPr>
        <w:t xml:space="preserve"> إنذار</w:t>
      </w:r>
    </w:p>
    <w:p w:rsidR="00A33355" w:rsidRPr="00A33355" w:rsidRDefault="00A33355" w:rsidP="000113CD">
      <w:pPr>
        <w:numPr>
          <w:ilvl w:val="0"/>
          <w:numId w:val="20"/>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تغريم</w:t>
      </w:r>
      <w:proofErr w:type="gramEnd"/>
      <w:r w:rsidRPr="00A33355">
        <w:rPr>
          <w:rFonts w:ascii="Simplified Arabic" w:hAnsi="Simplified Arabic" w:cs="Simplified Arabic"/>
          <w:sz w:val="28"/>
          <w:szCs w:val="28"/>
          <w:rtl/>
          <w:lang w:bidi="ar-JO"/>
        </w:rPr>
        <w:t xml:space="preserve"> المُستأجر القيمة المالية التي تقدرها الجامعة وحسب الآتي:</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مائة</w:t>
      </w:r>
      <w:proofErr w:type="gramEnd"/>
      <w:r w:rsidRPr="00A33355">
        <w:rPr>
          <w:rFonts w:ascii="Simplified Arabic" w:hAnsi="Simplified Arabic" w:cs="Simplified Arabic"/>
          <w:sz w:val="28"/>
          <w:szCs w:val="28"/>
          <w:rtl/>
          <w:lang w:bidi="ar-JO"/>
        </w:rPr>
        <w:t xml:space="preserve"> دينار.</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مائتان</w:t>
      </w:r>
      <w:proofErr w:type="gramEnd"/>
      <w:r w:rsidRPr="00A33355">
        <w:rPr>
          <w:rFonts w:ascii="Simplified Arabic" w:hAnsi="Simplified Arabic" w:cs="Simplified Arabic"/>
          <w:sz w:val="28"/>
          <w:szCs w:val="28"/>
          <w:rtl/>
          <w:lang w:bidi="ar-JO"/>
        </w:rPr>
        <w:t xml:space="preserve"> وخمسون دينار.</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خمسمائة</w:t>
      </w:r>
      <w:proofErr w:type="gramEnd"/>
      <w:r w:rsidRPr="00A33355">
        <w:rPr>
          <w:rFonts w:ascii="Simplified Arabic" w:hAnsi="Simplified Arabic" w:cs="Simplified Arabic"/>
          <w:sz w:val="28"/>
          <w:szCs w:val="28"/>
          <w:rtl/>
          <w:lang w:bidi="ar-JO"/>
        </w:rPr>
        <w:t xml:space="preserve"> دينار.</w:t>
      </w:r>
    </w:p>
    <w:p w:rsidR="00A33355" w:rsidRPr="00A33355" w:rsidRDefault="00A33355" w:rsidP="000113CD">
      <w:pPr>
        <w:bidi/>
        <w:spacing w:line="340" w:lineRule="exact"/>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         جـ. قطع الماء والكهرباء عن المُستأجر.</w:t>
      </w:r>
    </w:p>
    <w:p w:rsidR="00A33355" w:rsidRPr="00A33355" w:rsidRDefault="00A33355" w:rsidP="000113CD">
      <w:pPr>
        <w:bidi/>
        <w:spacing w:line="340" w:lineRule="exact"/>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         د. </w:t>
      </w:r>
      <w:proofErr w:type="gramStart"/>
      <w:r w:rsidRPr="00A33355">
        <w:rPr>
          <w:rFonts w:ascii="Simplified Arabic" w:hAnsi="Simplified Arabic" w:cs="Simplified Arabic"/>
          <w:sz w:val="28"/>
          <w:szCs w:val="28"/>
          <w:rtl/>
          <w:lang w:bidi="ar-JO"/>
        </w:rPr>
        <w:t>تطبيق</w:t>
      </w:r>
      <w:proofErr w:type="gramEnd"/>
      <w:r w:rsidRPr="00A33355">
        <w:rPr>
          <w:rFonts w:ascii="Simplified Arabic" w:hAnsi="Simplified Arabic" w:cs="Simplified Arabic"/>
          <w:sz w:val="28"/>
          <w:szCs w:val="28"/>
          <w:rtl/>
          <w:lang w:bidi="ar-JO"/>
        </w:rPr>
        <w:t xml:space="preserve"> نظام اللوازم والأشغال المعمول به في الجامعة.</w:t>
      </w:r>
    </w:p>
    <w:p w:rsidR="00A33355" w:rsidRPr="00A33355" w:rsidRDefault="00A33355" w:rsidP="000113CD">
      <w:pPr>
        <w:bidi/>
        <w:spacing w:line="340" w:lineRule="exact"/>
        <w:ind w:left="990" w:hanging="99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        هـ. </w:t>
      </w:r>
      <w:proofErr w:type="gramStart"/>
      <w:r w:rsidRPr="00A33355">
        <w:rPr>
          <w:rFonts w:ascii="Simplified Arabic" w:hAnsi="Simplified Arabic" w:cs="Simplified Arabic"/>
          <w:sz w:val="28"/>
          <w:szCs w:val="28"/>
          <w:rtl/>
          <w:lang w:bidi="ar-JO"/>
        </w:rPr>
        <w:t>إغلاق</w:t>
      </w:r>
      <w:proofErr w:type="gramEnd"/>
      <w:r w:rsidRPr="00A33355">
        <w:rPr>
          <w:rFonts w:ascii="Simplified Arabic" w:hAnsi="Simplified Arabic" w:cs="Simplified Arabic"/>
          <w:sz w:val="28"/>
          <w:szCs w:val="28"/>
          <w:rtl/>
          <w:lang w:bidi="ar-JO"/>
        </w:rPr>
        <w:t xml:space="preserve"> الموقع لحين تصويب المخالفات ولا تكون إعادة الفتح إلا بعد الحصول على موافقة الجامعة.</w:t>
      </w:r>
    </w:p>
    <w:p w:rsidR="00A33355" w:rsidRPr="00A33355" w:rsidRDefault="00A33355" w:rsidP="000113CD">
      <w:pPr>
        <w:bidi/>
        <w:spacing w:line="340" w:lineRule="exact"/>
        <w:ind w:left="990" w:hanging="99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        و. </w:t>
      </w:r>
      <w:proofErr w:type="gramStart"/>
      <w:r w:rsidRPr="00A33355">
        <w:rPr>
          <w:rFonts w:ascii="Simplified Arabic" w:hAnsi="Simplified Arabic" w:cs="Simplified Arabic"/>
          <w:sz w:val="28"/>
          <w:szCs w:val="28"/>
          <w:rtl/>
          <w:lang w:bidi="ar-JO"/>
        </w:rPr>
        <w:t>إخلاء</w:t>
      </w:r>
      <w:proofErr w:type="gramEnd"/>
      <w:r w:rsidRPr="00A33355">
        <w:rPr>
          <w:rFonts w:ascii="Simplified Arabic" w:hAnsi="Simplified Arabic" w:cs="Simplified Arabic"/>
          <w:sz w:val="28"/>
          <w:szCs w:val="28"/>
          <w:rtl/>
          <w:lang w:bidi="ar-JO"/>
        </w:rPr>
        <w:t xml:space="preserve"> الموقع لحين تصويب المخالفات ولا تكون إعادة الفتح إلا بعد الحصول على موافقة الجامعة.</w:t>
      </w:r>
    </w:p>
    <w:p w:rsidR="00A33355" w:rsidRPr="00A33355" w:rsidRDefault="00A33355" w:rsidP="000113CD">
      <w:pPr>
        <w:bidi/>
        <w:spacing w:line="340" w:lineRule="exact"/>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         ز. </w:t>
      </w:r>
      <w:proofErr w:type="gramStart"/>
      <w:r w:rsidRPr="00A33355">
        <w:rPr>
          <w:rFonts w:ascii="Simplified Arabic" w:hAnsi="Simplified Arabic" w:cs="Simplified Arabic"/>
          <w:sz w:val="28"/>
          <w:szCs w:val="28"/>
          <w:rtl/>
          <w:lang w:bidi="ar-JO"/>
        </w:rPr>
        <w:t>إنهاء</w:t>
      </w:r>
      <w:proofErr w:type="gramEnd"/>
      <w:r w:rsidRPr="00A33355">
        <w:rPr>
          <w:rFonts w:ascii="Simplified Arabic" w:hAnsi="Simplified Arabic" w:cs="Simplified Arabic"/>
          <w:sz w:val="28"/>
          <w:szCs w:val="28"/>
          <w:rtl/>
          <w:lang w:bidi="ar-JO"/>
        </w:rPr>
        <w:t xml:space="preserve"> العقد.</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lastRenderedPageBreak/>
        <w:t xml:space="preserve">يقدم المُستأجر المُحال عليه الموقع أو أي جزء منه كفالة حُسن تنفيذ لعرض </w:t>
      </w:r>
      <w:r w:rsidR="000113CD">
        <w:rPr>
          <w:rFonts w:ascii="Simplified Arabic" w:hAnsi="Simplified Arabic" w:cs="Simplified Arabic"/>
          <w:sz w:val="28"/>
          <w:szCs w:val="28"/>
          <w:rtl/>
          <w:lang w:bidi="ar-JO"/>
        </w:rPr>
        <w:t xml:space="preserve">العطاء </w:t>
      </w:r>
      <w:r w:rsidRPr="00A33355">
        <w:rPr>
          <w:rFonts w:ascii="Simplified Arabic" w:hAnsi="Simplified Arabic" w:cs="Simplified Arabic"/>
          <w:sz w:val="28"/>
          <w:szCs w:val="28"/>
          <w:rtl/>
          <w:lang w:bidi="ar-JO"/>
        </w:rPr>
        <w:t xml:space="preserve"> بنسبة (10%) من إجمالي الإحالة لمدة ثلاث سنوات من تاريخ الاستلام، ويقدم أيضاً شيكات بنكية بإجمالي المبلغ تودع لدى الدائرة المالية.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يحقُ للجامعة وخلال سريان العقود مع المستأجرين المُحال عليهم الاستثمار إقامة مشاريع خدمية للطلاب وخدمات الطعام والشراب وأية خدمات أخرى تراها مناسبة كقريةٍ طلابية مثلاً دون أن يحق لأي من الُمحال عليهم هذا المشروع الاعتراض على ذلك.</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تعتبر مواصفات </w:t>
      </w:r>
      <w:r w:rsidR="000113CD">
        <w:rPr>
          <w:rFonts w:ascii="Simplified Arabic" w:hAnsi="Simplified Arabic" w:cs="Simplified Arabic"/>
          <w:sz w:val="28"/>
          <w:szCs w:val="28"/>
          <w:rtl/>
          <w:lang w:bidi="ar-JO"/>
        </w:rPr>
        <w:t xml:space="preserve">دعوة العطاء </w:t>
      </w:r>
      <w:r w:rsidRPr="00A33355">
        <w:rPr>
          <w:rFonts w:ascii="Simplified Arabic" w:hAnsi="Simplified Arabic" w:cs="Simplified Arabic"/>
          <w:sz w:val="28"/>
          <w:szCs w:val="28"/>
          <w:rtl/>
          <w:lang w:bidi="ar-JO"/>
        </w:rPr>
        <w:t>والعرض المقدم والمراسلات اللاحقة والشروط العامَة والخاصَة والمواصفات الفنية جزءاً لا يتجزأ من قرار الإحالة وفي حدود ما لا يتعارض مع قرار الإحالة.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على المستأجر </w:t>
      </w:r>
      <w:proofErr w:type="gramStart"/>
      <w:r w:rsidRPr="00A33355">
        <w:rPr>
          <w:rFonts w:ascii="Simplified Arabic" w:hAnsi="Simplified Arabic" w:cs="Simplified Arabic"/>
          <w:sz w:val="28"/>
          <w:szCs w:val="28"/>
          <w:rtl/>
          <w:lang w:bidi="ar-JO"/>
        </w:rPr>
        <w:t>دفع</w:t>
      </w:r>
      <w:proofErr w:type="gramEnd"/>
      <w:r w:rsidRPr="00A33355">
        <w:rPr>
          <w:rFonts w:ascii="Simplified Arabic" w:hAnsi="Simplified Arabic" w:cs="Simplified Arabic"/>
          <w:sz w:val="28"/>
          <w:szCs w:val="28"/>
          <w:rtl/>
          <w:lang w:bidi="ar-JO"/>
        </w:rPr>
        <w:t xml:space="preserve"> رسوم الإحالة خلال عشرة أيام من تاريخ التبليغ الرسمي لقرار الإحالة وقبل توقيع العقد.</w:t>
      </w:r>
    </w:p>
    <w:p w:rsidR="000113CD"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على المُستأجر دفع </w:t>
      </w:r>
      <w:proofErr w:type="gramStart"/>
      <w:r w:rsidRPr="00A33355">
        <w:rPr>
          <w:rFonts w:ascii="Simplified Arabic" w:hAnsi="Simplified Arabic" w:cs="Simplified Arabic"/>
          <w:sz w:val="28"/>
          <w:szCs w:val="28"/>
          <w:rtl/>
          <w:lang w:bidi="ar-JO"/>
        </w:rPr>
        <w:t>جميع</w:t>
      </w:r>
      <w:proofErr w:type="gramEnd"/>
      <w:r w:rsidRPr="00A33355">
        <w:rPr>
          <w:rFonts w:ascii="Simplified Arabic" w:hAnsi="Simplified Arabic" w:cs="Simplified Arabic"/>
          <w:sz w:val="28"/>
          <w:szCs w:val="28"/>
          <w:rtl/>
          <w:lang w:bidi="ar-JO"/>
        </w:rPr>
        <w:t xml:space="preserve"> الضرائب والرسوم الحكومية بما فيها ضريبة المبيعات والدخل، وللجامعة الحقُ بتزويد الجهات الحكومية ذات العلاقة بالمعلومات اللازمة.</w:t>
      </w:r>
    </w:p>
    <w:p w:rsidR="005A1424" w:rsidRDefault="00A33355" w:rsidP="000113CD">
      <w:pPr>
        <w:numPr>
          <w:ilvl w:val="0"/>
          <w:numId w:val="17"/>
        </w:numPr>
        <w:bidi/>
        <w:spacing w:line="340" w:lineRule="exact"/>
        <w:ind w:hanging="722"/>
        <w:jc w:val="both"/>
        <w:rPr>
          <w:rFonts w:ascii="Simplified Arabic" w:hAnsi="Simplified Arabic" w:cs="Simplified Arabic" w:hint="cs"/>
          <w:sz w:val="28"/>
          <w:szCs w:val="28"/>
          <w:lang w:bidi="ar-JO"/>
        </w:rPr>
      </w:pPr>
      <w:r w:rsidRPr="000113CD">
        <w:rPr>
          <w:rFonts w:ascii="Simplified Arabic" w:hAnsi="Simplified Arabic" w:cs="Simplified Arabic"/>
          <w:sz w:val="28"/>
          <w:szCs w:val="28"/>
          <w:rtl/>
          <w:lang w:bidi="ar-JO"/>
        </w:rPr>
        <w:t xml:space="preserve">يتحمل المستأجر المُحال عليه الموقع </w:t>
      </w:r>
      <w:proofErr w:type="gramStart"/>
      <w:r w:rsidRPr="000113CD">
        <w:rPr>
          <w:rFonts w:ascii="Simplified Arabic" w:hAnsi="Simplified Arabic" w:cs="Simplified Arabic"/>
          <w:sz w:val="28"/>
          <w:szCs w:val="28"/>
          <w:rtl/>
          <w:lang w:bidi="ar-JO"/>
        </w:rPr>
        <w:t>أجور</w:t>
      </w:r>
      <w:proofErr w:type="gramEnd"/>
      <w:r w:rsidRPr="000113CD">
        <w:rPr>
          <w:rFonts w:ascii="Simplified Arabic" w:hAnsi="Simplified Arabic" w:cs="Simplified Arabic"/>
          <w:sz w:val="28"/>
          <w:szCs w:val="28"/>
          <w:rtl/>
          <w:lang w:bidi="ar-JO"/>
        </w:rPr>
        <w:t xml:space="preserve"> وتكاليف نشر إعلان </w:t>
      </w:r>
      <w:r w:rsidR="000113CD">
        <w:rPr>
          <w:rFonts w:ascii="Simplified Arabic" w:hAnsi="Simplified Arabic" w:cs="Simplified Arabic"/>
          <w:sz w:val="28"/>
          <w:szCs w:val="28"/>
          <w:rtl/>
          <w:lang w:bidi="ar-JO"/>
        </w:rPr>
        <w:t xml:space="preserve">دعوة العطاء </w:t>
      </w:r>
      <w:r w:rsidRPr="000113CD">
        <w:rPr>
          <w:rFonts w:ascii="Simplified Arabic" w:hAnsi="Simplified Arabic" w:cs="Simplified Arabic"/>
          <w:sz w:val="28"/>
          <w:szCs w:val="28"/>
          <w:rtl/>
          <w:lang w:bidi="ar-JO"/>
        </w:rPr>
        <w:t>في الصحف المحلية.</w:t>
      </w:r>
    </w:p>
    <w:p w:rsidR="00725731" w:rsidRPr="000113CD" w:rsidRDefault="00725731" w:rsidP="00725731">
      <w:pPr>
        <w:numPr>
          <w:ilvl w:val="0"/>
          <w:numId w:val="17"/>
        </w:numPr>
        <w:bidi/>
        <w:spacing w:line="340" w:lineRule="exact"/>
        <w:ind w:hanging="722"/>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للجامعة</w:t>
      </w:r>
      <w:bookmarkStart w:id="0" w:name="_GoBack"/>
      <w:bookmarkEnd w:id="0"/>
      <w:r>
        <w:rPr>
          <w:rFonts w:ascii="Simplified Arabic" w:hAnsi="Simplified Arabic" w:cs="Simplified Arabic" w:hint="cs"/>
          <w:sz w:val="28"/>
          <w:szCs w:val="28"/>
          <w:rtl/>
          <w:lang w:bidi="ar-JO"/>
        </w:rPr>
        <w:t xml:space="preserve"> وبإرادتها المنفردة حق إنهاء أي عقد أُبرم بمقتضى هذه التعليمات مع أية جهة متى اقتضت مصلحتها ذلك، ودون أن يكون للمتعاقد الآخر الحق في الاعتراض أو المطالبة بالتعويض.</w:t>
      </w:r>
    </w:p>
    <w:p w:rsidR="00B57D4B" w:rsidRDefault="00B57D4B" w:rsidP="00B57D4B">
      <w:pPr>
        <w:bidi/>
        <w:ind w:left="-2"/>
        <w:jc w:val="both"/>
        <w:rPr>
          <w:rFonts w:ascii="Simplified Arabic" w:hAnsi="Simplified Arabic" w:cs="Simplified Arabic"/>
          <w:b/>
          <w:bCs/>
          <w:sz w:val="32"/>
          <w:szCs w:val="32"/>
          <w:rtl/>
        </w:rPr>
      </w:pPr>
    </w:p>
    <w:tbl>
      <w:tblPr>
        <w:tblStyle w:val="aa"/>
        <w:bidiVisual/>
        <w:tblW w:w="9578" w:type="dxa"/>
        <w:jc w:val="center"/>
        <w:tblInd w:w="-2" w:type="dxa"/>
        <w:tblLook w:val="04A0" w:firstRow="1" w:lastRow="0" w:firstColumn="1" w:lastColumn="0" w:noHBand="0" w:noVBand="1"/>
      </w:tblPr>
      <w:tblGrid>
        <w:gridCol w:w="2237"/>
        <w:gridCol w:w="1559"/>
        <w:gridCol w:w="1507"/>
        <w:gridCol w:w="1489"/>
        <w:gridCol w:w="2786"/>
      </w:tblGrid>
      <w:tr w:rsidR="00AD55E1" w:rsidRPr="00B57D4B" w:rsidTr="00AD55E1">
        <w:trPr>
          <w:trHeight w:val="930"/>
          <w:jc w:val="center"/>
        </w:trPr>
        <w:tc>
          <w:tcPr>
            <w:tcW w:w="2237" w:type="dxa"/>
          </w:tcPr>
          <w:p w:rsidR="00AD55E1" w:rsidRPr="00B57D4B" w:rsidRDefault="00AD55E1" w:rsidP="00B57D4B">
            <w:pPr>
              <w:bidi/>
              <w:jc w:val="center"/>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كفتيريا</w:t>
            </w:r>
            <w:proofErr w:type="spellEnd"/>
            <w:r>
              <w:rPr>
                <w:rFonts w:ascii="Simplified Arabic" w:hAnsi="Simplified Arabic" w:cs="Simplified Arabic" w:hint="cs"/>
                <w:b/>
                <w:bCs/>
                <w:sz w:val="28"/>
                <w:szCs w:val="28"/>
                <w:rtl/>
              </w:rPr>
              <w:t xml:space="preserve"> بني هاشم</w:t>
            </w:r>
          </w:p>
        </w:tc>
        <w:tc>
          <w:tcPr>
            <w:tcW w:w="1559" w:type="dxa"/>
          </w:tcPr>
          <w:p w:rsidR="00AD55E1" w:rsidRPr="00B57D4B" w:rsidRDefault="00AD55E1" w:rsidP="00B57D4B">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 xml:space="preserve">السعر بالدينار للسنة </w:t>
            </w:r>
            <w:proofErr w:type="gramStart"/>
            <w:r w:rsidRPr="00B57D4B">
              <w:rPr>
                <w:rFonts w:ascii="Simplified Arabic" w:hAnsi="Simplified Arabic" w:cs="Simplified Arabic" w:hint="cs"/>
                <w:b/>
                <w:bCs/>
                <w:sz w:val="28"/>
                <w:szCs w:val="28"/>
                <w:rtl/>
              </w:rPr>
              <w:t>الأولى</w:t>
            </w:r>
            <w:proofErr w:type="gramEnd"/>
          </w:p>
        </w:tc>
        <w:tc>
          <w:tcPr>
            <w:tcW w:w="1507" w:type="dxa"/>
          </w:tcPr>
          <w:p w:rsidR="00AD55E1" w:rsidRPr="00B57D4B" w:rsidRDefault="00AD55E1" w:rsidP="00B57D4B">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 xml:space="preserve">السعر بالدينار للسنة </w:t>
            </w:r>
            <w:proofErr w:type="gramStart"/>
            <w:r w:rsidRPr="00B57D4B">
              <w:rPr>
                <w:rFonts w:ascii="Simplified Arabic" w:hAnsi="Simplified Arabic" w:cs="Simplified Arabic" w:hint="cs"/>
                <w:b/>
                <w:bCs/>
                <w:sz w:val="28"/>
                <w:szCs w:val="28"/>
                <w:rtl/>
              </w:rPr>
              <w:t>الثانية</w:t>
            </w:r>
            <w:proofErr w:type="gramEnd"/>
          </w:p>
        </w:tc>
        <w:tc>
          <w:tcPr>
            <w:tcW w:w="1489" w:type="dxa"/>
          </w:tcPr>
          <w:p w:rsidR="00AD55E1" w:rsidRPr="00B57D4B" w:rsidRDefault="009B5EBC" w:rsidP="00A22FDE">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السعر بالدينار للسنة الثالث</w:t>
            </w:r>
            <w:r w:rsidR="00AD55E1" w:rsidRPr="00B57D4B">
              <w:rPr>
                <w:rFonts w:ascii="Simplified Arabic" w:hAnsi="Simplified Arabic" w:cs="Simplified Arabic" w:hint="cs"/>
                <w:b/>
                <w:bCs/>
                <w:sz w:val="28"/>
                <w:szCs w:val="28"/>
                <w:rtl/>
              </w:rPr>
              <w:t>ة</w:t>
            </w:r>
          </w:p>
        </w:tc>
        <w:tc>
          <w:tcPr>
            <w:tcW w:w="2786" w:type="dxa"/>
          </w:tcPr>
          <w:p w:rsidR="00AD55E1" w:rsidRPr="00B57D4B" w:rsidRDefault="00AD55E1" w:rsidP="00B57D4B">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المجموع بالدينار</w:t>
            </w:r>
          </w:p>
          <w:p w:rsidR="00AD55E1" w:rsidRPr="00B57D4B" w:rsidRDefault="00AD55E1" w:rsidP="00B57D4B">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 xml:space="preserve">رقماً </w:t>
            </w:r>
            <w:proofErr w:type="gramStart"/>
            <w:r w:rsidRPr="00B57D4B">
              <w:rPr>
                <w:rFonts w:ascii="Simplified Arabic" w:hAnsi="Simplified Arabic" w:cs="Simplified Arabic" w:hint="cs"/>
                <w:b/>
                <w:bCs/>
                <w:sz w:val="28"/>
                <w:szCs w:val="28"/>
                <w:rtl/>
              </w:rPr>
              <w:t>وكتابةً</w:t>
            </w:r>
            <w:proofErr w:type="gramEnd"/>
          </w:p>
        </w:tc>
      </w:tr>
      <w:tr w:rsidR="00AD55E1" w:rsidRPr="00B57D4B" w:rsidTr="00AD55E1">
        <w:trPr>
          <w:trHeight w:val="465"/>
          <w:jc w:val="center"/>
        </w:trPr>
        <w:tc>
          <w:tcPr>
            <w:tcW w:w="2237" w:type="dxa"/>
          </w:tcPr>
          <w:p w:rsidR="00AD55E1" w:rsidRPr="00B57D4B" w:rsidRDefault="00AD55E1" w:rsidP="00B57D4B">
            <w:pPr>
              <w:bidi/>
              <w:jc w:val="both"/>
              <w:rPr>
                <w:rFonts w:ascii="Simplified Arabic" w:hAnsi="Simplified Arabic" w:cs="Simplified Arabic"/>
                <w:b/>
                <w:bCs/>
                <w:sz w:val="28"/>
                <w:szCs w:val="28"/>
                <w:rtl/>
              </w:rPr>
            </w:pPr>
          </w:p>
        </w:tc>
        <w:tc>
          <w:tcPr>
            <w:tcW w:w="1559" w:type="dxa"/>
          </w:tcPr>
          <w:p w:rsidR="00AD55E1" w:rsidRPr="00B57D4B" w:rsidRDefault="00AD55E1" w:rsidP="00B57D4B">
            <w:pPr>
              <w:bidi/>
              <w:jc w:val="both"/>
              <w:rPr>
                <w:rFonts w:ascii="Simplified Arabic" w:hAnsi="Simplified Arabic" w:cs="Simplified Arabic"/>
                <w:b/>
                <w:bCs/>
                <w:sz w:val="28"/>
                <w:szCs w:val="28"/>
                <w:rtl/>
              </w:rPr>
            </w:pPr>
          </w:p>
        </w:tc>
        <w:tc>
          <w:tcPr>
            <w:tcW w:w="1507" w:type="dxa"/>
          </w:tcPr>
          <w:p w:rsidR="00AD55E1" w:rsidRPr="00B57D4B" w:rsidRDefault="00AD55E1" w:rsidP="00B57D4B">
            <w:pPr>
              <w:bidi/>
              <w:jc w:val="both"/>
              <w:rPr>
                <w:rFonts w:ascii="Simplified Arabic" w:hAnsi="Simplified Arabic" w:cs="Simplified Arabic"/>
                <w:b/>
                <w:bCs/>
                <w:sz w:val="28"/>
                <w:szCs w:val="28"/>
                <w:rtl/>
              </w:rPr>
            </w:pPr>
          </w:p>
        </w:tc>
        <w:tc>
          <w:tcPr>
            <w:tcW w:w="1489" w:type="dxa"/>
          </w:tcPr>
          <w:p w:rsidR="00AD55E1" w:rsidRPr="00B57D4B" w:rsidRDefault="00AD55E1" w:rsidP="00A22FDE">
            <w:pPr>
              <w:bidi/>
              <w:jc w:val="both"/>
              <w:rPr>
                <w:rFonts w:ascii="Simplified Arabic" w:hAnsi="Simplified Arabic" w:cs="Simplified Arabic"/>
                <w:b/>
                <w:bCs/>
                <w:sz w:val="28"/>
                <w:szCs w:val="28"/>
                <w:rtl/>
              </w:rPr>
            </w:pPr>
          </w:p>
        </w:tc>
        <w:tc>
          <w:tcPr>
            <w:tcW w:w="2786" w:type="dxa"/>
          </w:tcPr>
          <w:p w:rsidR="00AD55E1" w:rsidRPr="00B57D4B" w:rsidRDefault="00AD55E1" w:rsidP="00B57D4B">
            <w:pPr>
              <w:bidi/>
              <w:jc w:val="both"/>
              <w:rPr>
                <w:rFonts w:ascii="Simplified Arabic" w:hAnsi="Simplified Arabic" w:cs="Simplified Arabic"/>
                <w:b/>
                <w:bCs/>
                <w:sz w:val="28"/>
                <w:szCs w:val="28"/>
                <w:rtl/>
              </w:rPr>
            </w:pPr>
          </w:p>
        </w:tc>
      </w:tr>
      <w:tr w:rsidR="00AD55E1" w:rsidRPr="00B57D4B" w:rsidTr="00AD55E1">
        <w:trPr>
          <w:trHeight w:val="450"/>
          <w:jc w:val="center"/>
        </w:trPr>
        <w:tc>
          <w:tcPr>
            <w:tcW w:w="2237" w:type="dxa"/>
          </w:tcPr>
          <w:p w:rsidR="00AD55E1" w:rsidRPr="00B57D4B" w:rsidRDefault="00AD55E1" w:rsidP="00B57D4B">
            <w:pPr>
              <w:bidi/>
              <w:jc w:val="both"/>
              <w:rPr>
                <w:rFonts w:ascii="Simplified Arabic" w:hAnsi="Simplified Arabic" w:cs="Simplified Arabic"/>
                <w:b/>
                <w:bCs/>
                <w:sz w:val="28"/>
                <w:szCs w:val="28"/>
                <w:rtl/>
              </w:rPr>
            </w:pPr>
          </w:p>
        </w:tc>
        <w:tc>
          <w:tcPr>
            <w:tcW w:w="1559" w:type="dxa"/>
          </w:tcPr>
          <w:p w:rsidR="00AD55E1" w:rsidRPr="00B57D4B" w:rsidRDefault="00AD55E1" w:rsidP="00B57D4B">
            <w:pPr>
              <w:bidi/>
              <w:jc w:val="both"/>
              <w:rPr>
                <w:rFonts w:ascii="Simplified Arabic" w:hAnsi="Simplified Arabic" w:cs="Simplified Arabic"/>
                <w:b/>
                <w:bCs/>
                <w:sz w:val="28"/>
                <w:szCs w:val="28"/>
                <w:rtl/>
              </w:rPr>
            </w:pPr>
          </w:p>
        </w:tc>
        <w:tc>
          <w:tcPr>
            <w:tcW w:w="1507" w:type="dxa"/>
          </w:tcPr>
          <w:p w:rsidR="00AD55E1" w:rsidRPr="00B57D4B" w:rsidRDefault="00AD55E1" w:rsidP="00B57D4B">
            <w:pPr>
              <w:bidi/>
              <w:jc w:val="both"/>
              <w:rPr>
                <w:rFonts w:ascii="Simplified Arabic" w:hAnsi="Simplified Arabic" w:cs="Simplified Arabic"/>
                <w:b/>
                <w:bCs/>
                <w:sz w:val="28"/>
                <w:szCs w:val="28"/>
                <w:rtl/>
              </w:rPr>
            </w:pPr>
          </w:p>
        </w:tc>
        <w:tc>
          <w:tcPr>
            <w:tcW w:w="1489" w:type="dxa"/>
          </w:tcPr>
          <w:p w:rsidR="00AD55E1" w:rsidRPr="00B57D4B" w:rsidRDefault="00AD55E1" w:rsidP="00A22FDE">
            <w:pPr>
              <w:bidi/>
              <w:jc w:val="both"/>
              <w:rPr>
                <w:rFonts w:ascii="Simplified Arabic" w:hAnsi="Simplified Arabic" w:cs="Simplified Arabic"/>
                <w:b/>
                <w:bCs/>
                <w:sz w:val="28"/>
                <w:szCs w:val="28"/>
                <w:rtl/>
              </w:rPr>
            </w:pPr>
          </w:p>
        </w:tc>
        <w:tc>
          <w:tcPr>
            <w:tcW w:w="2786" w:type="dxa"/>
          </w:tcPr>
          <w:p w:rsidR="00AD55E1" w:rsidRPr="00B57D4B" w:rsidRDefault="00AD55E1" w:rsidP="00B57D4B">
            <w:pPr>
              <w:bidi/>
              <w:jc w:val="both"/>
              <w:rPr>
                <w:rFonts w:ascii="Simplified Arabic" w:hAnsi="Simplified Arabic" w:cs="Simplified Arabic"/>
                <w:b/>
                <w:bCs/>
                <w:sz w:val="28"/>
                <w:szCs w:val="28"/>
                <w:rtl/>
              </w:rPr>
            </w:pPr>
          </w:p>
        </w:tc>
      </w:tr>
    </w:tbl>
    <w:p w:rsidR="00B57D4B" w:rsidRDefault="00B57D4B" w:rsidP="00B57D4B">
      <w:pPr>
        <w:bidi/>
        <w:ind w:left="-2"/>
        <w:jc w:val="both"/>
        <w:rPr>
          <w:rFonts w:ascii="Simplified Arabic" w:hAnsi="Simplified Arabic" w:cs="Simplified Arabic"/>
          <w:b/>
          <w:bCs/>
          <w:sz w:val="32"/>
          <w:szCs w:val="32"/>
          <w:rtl/>
        </w:rPr>
      </w:pPr>
    </w:p>
    <w:p w:rsidR="00B57D4B" w:rsidRDefault="00B57D4B" w:rsidP="00B57D4B">
      <w:pPr>
        <w:bidi/>
        <w:ind w:left="-2"/>
        <w:jc w:val="both"/>
        <w:rPr>
          <w:rFonts w:ascii="Simplified Arabic" w:hAnsi="Simplified Arabic" w:cs="Simplified Arabic"/>
          <w:b/>
          <w:bCs/>
          <w:sz w:val="32"/>
          <w:szCs w:val="32"/>
          <w:rtl/>
        </w:rPr>
      </w:pPr>
      <w:proofErr w:type="gramStart"/>
      <w:r>
        <w:rPr>
          <w:rFonts w:ascii="Simplified Arabic" w:hAnsi="Simplified Arabic" w:cs="Simplified Arabic" w:hint="cs"/>
          <w:b/>
          <w:bCs/>
          <w:sz w:val="32"/>
          <w:szCs w:val="32"/>
          <w:rtl/>
        </w:rPr>
        <w:t>وعليه</w:t>
      </w:r>
      <w:proofErr w:type="gramEnd"/>
      <w:r>
        <w:rPr>
          <w:rFonts w:ascii="Simplified Arabic" w:hAnsi="Simplified Arabic" w:cs="Simplified Arabic" w:hint="cs"/>
          <w:b/>
          <w:bCs/>
          <w:sz w:val="32"/>
          <w:szCs w:val="32"/>
          <w:rtl/>
        </w:rPr>
        <w:t xml:space="preserve"> أوقع:</w:t>
      </w:r>
    </w:p>
    <w:p w:rsidR="00B57D4B" w:rsidRDefault="00B57D4B" w:rsidP="00B57D4B">
      <w:pPr>
        <w:bidi/>
        <w:ind w:left="720"/>
        <w:jc w:val="both"/>
        <w:rPr>
          <w:rFonts w:ascii="Simplified Arabic" w:hAnsi="Simplified Arabic" w:cs="Simplified Arabic"/>
          <w:b/>
          <w:bCs/>
          <w:sz w:val="32"/>
          <w:szCs w:val="32"/>
          <w:rtl/>
        </w:rPr>
      </w:pPr>
      <w:proofErr w:type="spellStart"/>
      <w:r>
        <w:rPr>
          <w:rFonts w:ascii="Simplified Arabic" w:hAnsi="Simplified Arabic" w:cs="Simplified Arabic" w:hint="cs"/>
          <w:b/>
          <w:bCs/>
          <w:sz w:val="32"/>
          <w:szCs w:val="32"/>
          <w:rtl/>
        </w:rPr>
        <w:t>الإسم</w:t>
      </w:r>
      <w:proofErr w:type="spellEnd"/>
      <w:r>
        <w:rPr>
          <w:rFonts w:ascii="Simplified Arabic" w:hAnsi="Simplified Arabic" w:cs="Simplified Arabic" w:hint="cs"/>
          <w:b/>
          <w:bCs/>
          <w:sz w:val="32"/>
          <w:szCs w:val="32"/>
          <w:rtl/>
        </w:rPr>
        <w:t xml:space="preserve"> التجارية: ..............................................................</w:t>
      </w:r>
    </w:p>
    <w:p w:rsidR="00B57D4B" w:rsidRDefault="00B57D4B" w:rsidP="00B57D4B">
      <w:pPr>
        <w:bidi/>
        <w:ind w:left="720"/>
        <w:jc w:val="both"/>
        <w:rPr>
          <w:rFonts w:ascii="Simplified Arabic" w:hAnsi="Simplified Arabic" w:cs="Simplified Arabic"/>
          <w:b/>
          <w:bCs/>
          <w:sz w:val="32"/>
          <w:szCs w:val="32"/>
          <w:rtl/>
        </w:rPr>
      </w:pPr>
      <w:proofErr w:type="spellStart"/>
      <w:r>
        <w:rPr>
          <w:rFonts w:ascii="Simplified Arabic" w:hAnsi="Simplified Arabic" w:cs="Simplified Arabic" w:hint="cs"/>
          <w:b/>
          <w:bCs/>
          <w:sz w:val="32"/>
          <w:szCs w:val="32"/>
          <w:rtl/>
        </w:rPr>
        <w:t>إسم</w:t>
      </w:r>
      <w:proofErr w:type="spellEnd"/>
      <w:r>
        <w:rPr>
          <w:rFonts w:ascii="Simplified Arabic" w:hAnsi="Simplified Arabic" w:cs="Simplified Arabic" w:hint="cs"/>
          <w:b/>
          <w:bCs/>
          <w:sz w:val="32"/>
          <w:szCs w:val="32"/>
          <w:rtl/>
        </w:rPr>
        <w:t xml:space="preserve"> المفوّض (من واقع السجل التجاري): .....................................</w:t>
      </w:r>
    </w:p>
    <w:p w:rsidR="00B57D4B" w:rsidRDefault="00B57D4B" w:rsidP="00B57D4B">
      <w:pPr>
        <w:bidi/>
        <w:ind w:left="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التاريخ:</w:t>
      </w:r>
      <w:r w:rsidRPr="00B57D4B">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w:t>
      </w:r>
    </w:p>
    <w:p w:rsidR="00B57D4B" w:rsidRPr="00B57D4B" w:rsidRDefault="00B57D4B" w:rsidP="00B57D4B">
      <w:pPr>
        <w:bidi/>
        <w:ind w:left="720"/>
        <w:jc w:val="both"/>
        <w:rPr>
          <w:rFonts w:ascii="Simplified Arabic" w:hAnsi="Simplified Arabic" w:cs="Simplified Arabic"/>
          <w:b/>
          <w:bCs/>
          <w:sz w:val="32"/>
          <w:szCs w:val="32"/>
        </w:rPr>
      </w:pPr>
      <w:r>
        <w:rPr>
          <w:rFonts w:ascii="Simplified Arabic" w:hAnsi="Simplified Arabic" w:cs="Simplified Arabic" w:hint="cs"/>
          <w:b/>
          <w:bCs/>
          <w:sz w:val="32"/>
          <w:szCs w:val="32"/>
          <w:rtl/>
        </w:rPr>
        <w:t>الخاتم:</w:t>
      </w:r>
      <w:r w:rsidRPr="00B57D4B">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w:t>
      </w:r>
    </w:p>
    <w:sectPr w:rsidR="00B57D4B" w:rsidRPr="00B57D4B" w:rsidSect="006B6B81">
      <w:headerReference w:type="default" r:id="rId10"/>
      <w:footerReference w:type="default" r:id="rId11"/>
      <w:pgSz w:w="11906" w:h="16838" w:code="9"/>
      <w:pgMar w:top="1418" w:right="1701" w:bottom="284" w:left="1418" w:header="1134" w:footer="28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19" w:rsidRDefault="00867719">
      <w:r>
        <w:separator/>
      </w:r>
    </w:p>
  </w:endnote>
  <w:endnote w:type="continuationSeparator" w:id="0">
    <w:p w:rsidR="00867719" w:rsidRDefault="0086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Bade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353A02" w:rsidRDefault="00FD789A" w:rsidP="007B3FA8">
    <w:pPr>
      <w:bidi/>
      <w:ind w:right="-1080"/>
      <w:jc w:val="lowKashida"/>
      <w:rPr>
        <w:rStyle w:val="a9"/>
      </w:rPr>
    </w:pPr>
    <w:proofErr w:type="spellStart"/>
    <w:r>
      <w:rPr>
        <w:rFonts w:hint="cs"/>
        <w:rtl/>
        <w:lang w:bidi="ar-JO"/>
      </w:rPr>
      <w:t>و.ش</w:t>
    </w:r>
    <w:proofErr w:type="spellEnd"/>
    <w:r w:rsidR="00CC7BF0" w:rsidRPr="00353A02">
      <w:rPr>
        <w:rFonts w:hint="cs"/>
        <w:rtl/>
      </w:rPr>
      <w:t>/</w:t>
    </w:r>
    <w:proofErr w:type="spellStart"/>
    <w:r w:rsidR="00CC7BF0" w:rsidRPr="00353A02">
      <w:rPr>
        <w:rFonts w:hint="cs"/>
        <w:rtl/>
      </w:rPr>
      <w:t>ح.ج</w:t>
    </w:r>
    <w:proofErr w:type="spellEnd"/>
    <w:r w:rsidR="00CC7BF0" w:rsidRPr="00353A02">
      <w:rPr>
        <w:rFonts w:hint="cs"/>
        <w:rtl/>
      </w:rPr>
      <w:tab/>
      <w:t xml:space="preserve">                                     </w:t>
    </w:r>
    <w:r w:rsidR="00CC7BF0">
      <w:rPr>
        <w:rFonts w:hint="cs"/>
        <w:rtl/>
      </w:rPr>
      <w:t xml:space="preserve">           </w:t>
    </w:r>
    <w:r w:rsidR="00CC7BF0" w:rsidRPr="00353A02">
      <w:rPr>
        <w:rFonts w:hint="cs"/>
        <w:rtl/>
      </w:rPr>
      <w:t xml:space="preserve">                                 </w:t>
    </w:r>
    <w:r w:rsidR="00CC7BF0">
      <w:rPr>
        <w:rStyle w:val="a9"/>
      </w:rPr>
      <w:tab/>
    </w:r>
    <w:r w:rsidR="00CC7BF0">
      <w:rPr>
        <w:rStyle w:val="a9"/>
      </w:rPr>
      <w:tab/>
    </w:r>
    <w:r w:rsidR="00CC7BF0">
      <w:rPr>
        <w:rStyle w:val="a9"/>
      </w:rPr>
      <w:tab/>
      <w:t xml:space="preserve">  </w:t>
    </w:r>
    <w:r w:rsidR="00CC7BF0">
      <w:rPr>
        <w:rStyle w:val="a9"/>
      </w:rPr>
      <w:tab/>
    </w:r>
    <w:r w:rsidR="00EE298A">
      <w:rPr>
        <w:rStyle w:val="a9"/>
      </w:rPr>
      <w:tab/>
    </w:r>
    <w:r w:rsidR="00CC7BF0">
      <w:rPr>
        <w:rStyle w:val="a9"/>
      </w:rPr>
      <w:t xml:space="preserve">      </w:t>
    </w:r>
    <w:r>
      <w:rPr>
        <w:rStyle w:val="a9"/>
        <w:lang w:bidi="ar-JO"/>
      </w:rPr>
      <w:t>Ten-16</w:t>
    </w:r>
    <w:r w:rsidR="00EE298A">
      <w:rPr>
        <w:rStyle w:val="a9"/>
        <w:lang w:bidi="ar-JO"/>
      </w:rPr>
      <w:t>-</w:t>
    </w:r>
    <w:r w:rsidR="007B3FA8">
      <w:rPr>
        <w:rStyle w:val="a9"/>
        <w:lang w:bidi="ar-JO"/>
      </w:rPr>
      <w:t>17</w:t>
    </w:r>
    <w:r w:rsidR="00EE298A">
      <w:rPr>
        <w:rStyle w:val="a9"/>
        <w:lang w:bidi="ar-JO"/>
      </w:rPr>
      <w:t>-m</w:t>
    </w:r>
  </w:p>
  <w:p w:rsidR="00CC7BF0" w:rsidRPr="0067546E" w:rsidRDefault="00CC7BF0" w:rsidP="00535D9E">
    <w:pPr>
      <w:pBdr>
        <w:top w:val="double" w:sz="4" w:space="1" w:color="auto"/>
      </w:pBdr>
      <w:bidi/>
      <w:spacing w:line="360" w:lineRule="exact"/>
      <w:ind w:right="-240" w:hanging="82"/>
      <w:jc w:val="center"/>
      <w:rPr>
        <w:b/>
        <w:bCs/>
        <w:sz w:val="22"/>
        <w:szCs w:val="22"/>
        <w:lang w:bidi="ar-JO"/>
      </w:rPr>
    </w:pPr>
    <w:r w:rsidRPr="0067546E">
      <w:rPr>
        <w:rFonts w:hint="cs"/>
        <w:b/>
        <w:bCs/>
        <w:sz w:val="22"/>
        <w:szCs w:val="22"/>
        <w:rtl/>
        <w:lang w:bidi="ar-JO"/>
      </w:rPr>
      <w:t>جامعة آل البيت / دائرة العطاءات المركزية / هاتف ( 6297000/</w:t>
    </w:r>
    <w:r>
      <w:rPr>
        <w:rFonts w:hint="cs"/>
        <w:b/>
        <w:bCs/>
        <w:sz w:val="22"/>
        <w:szCs w:val="22"/>
        <w:rtl/>
        <w:lang w:bidi="ar-JO"/>
      </w:rPr>
      <w:t>02)  فرعي (4612/4614/4672</w:t>
    </w:r>
    <w:r w:rsidRPr="0067546E">
      <w:rPr>
        <w:rFonts w:hint="cs"/>
        <w:b/>
        <w:bCs/>
        <w:sz w:val="22"/>
        <w:szCs w:val="22"/>
        <w:rtl/>
        <w:lang w:bidi="ar-JO"/>
      </w:rPr>
      <w:t>) فاكس  (6297027/02)</w:t>
    </w:r>
  </w:p>
  <w:p w:rsidR="00CC7BF0" w:rsidRDefault="00CC7B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19" w:rsidRDefault="00867719">
      <w:r>
        <w:separator/>
      </w:r>
    </w:p>
  </w:footnote>
  <w:footnote w:type="continuationSeparator" w:id="0">
    <w:p w:rsidR="00867719" w:rsidRDefault="00867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601CAD" w:rsidRDefault="00867719" w:rsidP="00601CAD">
    <w:pPr>
      <w:pStyle w:val="a7"/>
      <w:rPr>
        <w:b/>
        <w:bCs/>
        <w:color w:val="333333"/>
      </w:rPr>
    </w:pPr>
    <w:r>
      <w:rPr>
        <w:b/>
        <w:bCs/>
        <w:color w:val="C0C0C0"/>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2.5pt;height:22.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lin Sans FB Demi&quot;;v-text-kern:t" trim="t" fitpath="t" xscale="f" string="201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954"/>
    <w:multiLevelType w:val="hybridMultilevel"/>
    <w:tmpl w:val="61B4C9E0"/>
    <w:lvl w:ilvl="0" w:tplc="224AB766">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FC7587"/>
    <w:multiLevelType w:val="hybridMultilevel"/>
    <w:tmpl w:val="5204EB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7419CE"/>
    <w:multiLevelType w:val="hybridMultilevel"/>
    <w:tmpl w:val="90C67744"/>
    <w:lvl w:ilvl="0" w:tplc="F06261FE">
      <w:start w:val="1"/>
      <w:numFmt w:val="arabicAlpha"/>
      <w:lvlText w:val="%1)"/>
      <w:lvlJc w:val="left"/>
      <w:pPr>
        <w:tabs>
          <w:tab w:val="num" w:pos="720"/>
        </w:tabs>
        <w:ind w:left="720" w:hanging="360"/>
      </w:pPr>
      <w:rPr>
        <w:rFonts w:ascii="Simplified Arabic" w:eastAsia="Calibri" w:hAnsi="Simplified Arabic" w:cs="Simplified Arabic"/>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285A439A"/>
    <w:multiLevelType w:val="hybridMultilevel"/>
    <w:tmpl w:val="6F22F592"/>
    <w:lvl w:ilvl="0" w:tplc="06206182">
      <w:start w:val="1"/>
      <w:numFmt w:val="arabicAlpha"/>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6E083C"/>
    <w:multiLevelType w:val="hybridMultilevel"/>
    <w:tmpl w:val="3FFAD9BA"/>
    <w:lvl w:ilvl="0" w:tplc="0D20D774">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C1B35C6"/>
    <w:multiLevelType w:val="hybridMultilevel"/>
    <w:tmpl w:val="D9A8ACB0"/>
    <w:lvl w:ilvl="0" w:tplc="794A9B74">
      <w:start w:val="1"/>
      <w:numFmt w:val="decimal"/>
      <w:lvlText w:val="%1)"/>
      <w:lvlJc w:val="left"/>
      <w:pPr>
        <w:tabs>
          <w:tab w:val="num" w:pos="720"/>
        </w:tabs>
        <w:ind w:left="720" w:hanging="360"/>
      </w:pPr>
      <w:rPr>
        <w:rFonts w:ascii="Simplified Arabic" w:eastAsia="Calibri" w:hAnsi="Simplified Arabic" w:cs="Simplified Arabic"/>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nsid w:val="2EA82794"/>
    <w:multiLevelType w:val="hybridMultilevel"/>
    <w:tmpl w:val="48C2A4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B205DD"/>
    <w:multiLevelType w:val="hybridMultilevel"/>
    <w:tmpl w:val="2CA2B0EA"/>
    <w:lvl w:ilvl="0" w:tplc="8528E1B6">
      <w:start w:val="1"/>
      <w:numFmt w:val="arabicAbjad"/>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8">
    <w:nsid w:val="36726A93"/>
    <w:multiLevelType w:val="hybridMultilevel"/>
    <w:tmpl w:val="B506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D53D4"/>
    <w:multiLevelType w:val="hybridMultilevel"/>
    <w:tmpl w:val="826025FA"/>
    <w:lvl w:ilvl="0" w:tplc="04090011">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0">
    <w:nsid w:val="3FE1490F"/>
    <w:multiLevelType w:val="hybridMultilevel"/>
    <w:tmpl w:val="07E2B5DC"/>
    <w:lvl w:ilvl="0" w:tplc="316E9CC0">
      <w:start w:val="1"/>
      <w:numFmt w:val="arabicAlpha"/>
      <w:lvlText w:val="%1."/>
      <w:lvlJc w:val="left"/>
      <w:pPr>
        <w:ind w:left="1127" w:hanging="4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1">
    <w:nsid w:val="49992A8A"/>
    <w:multiLevelType w:val="hybridMultilevel"/>
    <w:tmpl w:val="8D58DD28"/>
    <w:lvl w:ilvl="0" w:tplc="5CB06A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50B5E"/>
    <w:multiLevelType w:val="hybridMultilevel"/>
    <w:tmpl w:val="B094B71E"/>
    <w:lvl w:ilvl="0" w:tplc="131454A4">
      <w:start w:val="1"/>
      <w:numFmt w:val="bullet"/>
      <w:lvlText w:val="-"/>
      <w:lvlJc w:val="left"/>
      <w:pPr>
        <w:ind w:left="1080" w:hanging="360"/>
      </w:pPr>
      <w:rPr>
        <w:rFonts w:ascii="Calibri" w:eastAsia="Calibri" w:hAnsi="Calibri"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1565DB6"/>
    <w:multiLevelType w:val="hybridMultilevel"/>
    <w:tmpl w:val="241CBC48"/>
    <w:lvl w:ilvl="0" w:tplc="476A2228">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A16BE5"/>
    <w:multiLevelType w:val="hybridMultilevel"/>
    <w:tmpl w:val="D70A3A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65B5D97"/>
    <w:multiLevelType w:val="hybridMultilevel"/>
    <w:tmpl w:val="BF42CAD2"/>
    <w:lvl w:ilvl="0" w:tplc="FBD813C4">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6">
    <w:nsid w:val="77140E1F"/>
    <w:multiLevelType w:val="hybridMultilevel"/>
    <w:tmpl w:val="C8D41A64"/>
    <w:lvl w:ilvl="0" w:tplc="04090011">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7">
    <w:nsid w:val="788006DB"/>
    <w:multiLevelType w:val="hybridMultilevel"/>
    <w:tmpl w:val="0CC2BD60"/>
    <w:lvl w:ilvl="0" w:tplc="BDC026DC">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
  </w:num>
  <w:num w:numId="11">
    <w:abstractNumId w:val="15"/>
  </w:num>
  <w:num w:numId="12">
    <w:abstractNumId w:val="16"/>
  </w:num>
  <w:num w:numId="13">
    <w:abstractNumId w:val="9"/>
  </w:num>
  <w:num w:numId="14">
    <w:abstractNumId w:val="6"/>
  </w:num>
  <w:num w:numId="15">
    <w:abstractNumId w:val="7"/>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65"/>
    <w:rsid w:val="0000015C"/>
    <w:rsid w:val="00000295"/>
    <w:rsid w:val="00006B3F"/>
    <w:rsid w:val="000113CD"/>
    <w:rsid w:val="000340ED"/>
    <w:rsid w:val="00036CA9"/>
    <w:rsid w:val="000534E7"/>
    <w:rsid w:val="00066F25"/>
    <w:rsid w:val="000676B8"/>
    <w:rsid w:val="00070852"/>
    <w:rsid w:val="00073FD5"/>
    <w:rsid w:val="00093B15"/>
    <w:rsid w:val="000973F5"/>
    <w:rsid w:val="000B2B63"/>
    <w:rsid w:val="000B3B88"/>
    <w:rsid w:val="000B6A7B"/>
    <w:rsid w:val="000C68AB"/>
    <w:rsid w:val="000E6BD5"/>
    <w:rsid w:val="000F096A"/>
    <w:rsid w:val="001300C2"/>
    <w:rsid w:val="001427BA"/>
    <w:rsid w:val="00145A72"/>
    <w:rsid w:val="00164F0C"/>
    <w:rsid w:val="00186F57"/>
    <w:rsid w:val="0018754B"/>
    <w:rsid w:val="00192397"/>
    <w:rsid w:val="001D0EE6"/>
    <w:rsid w:val="001E1BA2"/>
    <w:rsid w:val="001E5115"/>
    <w:rsid w:val="00200049"/>
    <w:rsid w:val="00210772"/>
    <w:rsid w:val="0021482C"/>
    <w:rsid w:val="002207C1"/>
    <w:rsid w:val="002324BE"/>
    <w:rsid w:val="00244EFD"/>
    <w:rsid w:val="00251A65"/>
    <w:rsid w:val="0025384C"/>
    <w:rsid w:val="00263006"/>
    <w:rsid w:val="00274D25"/>
    <w:rsid w:val="00275B70"/>
    <w:rsid w:val="00277805"/>
    <w:rsid w:val="00283373"/>
    <w:rsid w:val="00283E95"/>
    <w:rsid w:val="00287B4E"/>
    <w:rsid w:val="002A7EB3"/>
    <w:rsid w:val="002B09BA"/>
    <w:rsid w:val="002B1B32"/>
    <w:rsid w:val="002B3174"/>
    <w:rsid w:val="002E049D"/>
    <w:rsid w:val="002E1E14"/>
    <w:rsid w:val="002E6821"/>
    <w:rsid w:val="002F1927"/>
    <w:rsid w:val="002F3EED"/>
    <w:rsid w:val="00317D67"/>
    <w:rsid w:val="00321274"/>
    <w:rsid w:val="0034155B"/>
    <w:rsid w:val="00343152"/>
    <w:rsid w:val="00355B1E"/>
    <w:rsid w:val="003622EF"/>
    <w:rsid w:val="0039461E"/>
    <w:rsid w:val="00397B41"/>
    <w:rsid w:val="003B7C12"/>
    <w:rsid w:val="003C6C66"/>
    <w:rsid w:val="003E2E16"/>
    <w:rsid w:val="003E36F3"/>
    <w:rsid w:val="003F3F75"/>
    <w:rsid w:val="00410229"/>
    <w:rsid w:val="004104F9"/>
    <w:rsid w:val="00411DF4"/>
    <w:rsid w:val="00412FAE"/>
    <w:rsid w:val="004157F2"/>
    <w:rsid w:val="00454209"/>
    <w:rsid w:val="00461EAB"/>
    <w:rsid w:val="004771E4"/>
    <w:rsid w:val="00480659"/>
    <w:rsid w:val="00490208"/>
    <w:rsid w:val="004A48B6"/>
    <w:rsid w:val="004C2DA7"/>
    <w:rsid w:val="004C4111"/>
    <w:rsid w:val="00526DF1"/>
    <w:rsid w:val="00535D9E"/>
    <w:rsid w:val="00542B14"/>
    <w:rsid w:val="0054785D"/>
    <w:rsid w:val="0055547F"/>
    <w:rsid w:val="00555CBD"/>
    <w:rsid w:val="005561B5"/>
    <w:rsid w:val="005613E7"/>
    <w:rsid w:val="00566672"/>
    <w:rsid w:val="005733B2"/>
    <w:rsid w:val="00584837"/>
    <w:rsid w:val="005A1424"/>
    <w:rsid w:val="005A70E0"/>
    <w:rsid w:val="005D2050"/>
    <w:rsid w:val="005E3EFA"/>
    <w:rsid w:val="005E6EB8"/>
    <w:rsid w:val="00601CAD"/>
    <w:rsid w:val="00606468"/>
    <w:rsid w:val="006104BE"/>
    <w:rsid w:val="006239C3"/>
    <w:rsid w:val="006437EE"/>
    <w:rsid w:val="00660391"/>
    <w:rsid w:val="006634F4"/>
    <w:rsid w:val="00671ECF"/>
    <w:rsid w:val="00672F4E"/>
    <w:rsid w:val="00695838"/>
    <w:rsid w:val="00696C92"/>
    <w:rsid w:val="006B3494"/>
    <w:rsid w:val="006B6B81"/>
    <w:rsid w:val="006E3A58"/>
    <w:rsid w:val="006E640C"/>
    <w:rsid w:val="00725731"/>
    <w:rsid w:val="00733601"/>
    <w:rsid w:val="00792FAD"/>
    <w:rsid w:val="007A6753"/>
    <w:rsid w:val="007B3FA8"/>
    <w:rsid w:val="007D2D5E"/>
    <w:rsid w:val="007F0280"/>
    <w:rsid w:val="00805273"/>
    <w:rsid w:val="00817607"/>
    <w:rsid w:val="00821584"/>
    <w:rsid w:val="00822349"/>
    <w:rsid w:val="008355D8"/>
    <w:rsid w:val="00853CC7"/>
    <w:rsid w:val="00855BD9"/>
    <w:rsid w:val="00867719"/>
    <w:rsid w:val="0087202E"/>
    <w:rsid w:val="00875571"/>
    <w:rsid w:val="008826C0"/>
    <w:rsid w:val="00883EEC"/>
    <w:rsid w:val="00894FD0"/>
    <w:rsid w:val="00895A41"/>
    <w:rsid w:val="008A3686"/>
    <w:rsid w:val="008A6063"/>
    <w:rsid w:val="008A7AF2"/>
    <w:rsid w:val="008D21F2"/>
    <w:rsid w:val="008D2499"/>
    <w:rsid w:val="008D6470"/>
    <w:rsid w:val="008E7C2C"/>
    <w:rsid w:val="00900310"/>
    <w:rsid w:val="0092099A"/>
    <w:rsid w:val="00926135"/>
    <w:rsid w:val="00931892"/>
    <w:rsid w:val="009320AA"/>
    <w:rsid w:val="0095284A"/>
    <w:rsid w:val="009A06ED"/>
    <w:rsid w:val="009A4775"/>
    <w:rsid w:val="009B5EBC"/>
    <w:rsid w:val="009C75C9"/>
    <w:rsid w:val="009D4B7D"/>
    <w:rsid w:val="009F7F25"/>
    <w:rsid w:val="00A11312"/>
    <w:rsid w:val="00A14099"/>
    <w:rsid w:val="00A14C65"/>
    <w:rsid w:val="00A14FCE"/>
    <w:rsid w:val="00A27703"/>
    <w:rsid w:val="00A33355"/>
    <w:rsid w:val="00A66723"/>
    <w:rsid w:val="00A72FA4"/>
    <w:rsid w:val="00A80483"/>
    <w:rsid w:val="00A8675A"/>
    <w:rsid w:val="00AA1CB6"/>
    <w:rsid w:val="00AC0AFF"/>
    <w:rsid w:val="00AC1044"/>
    <w:rsid w:val="00AC173A"/>
    <w:rsid w:val="00AD20ED"/>
    <w:rsid w:val="00AD55E1"/>
    <w:rsid w:val="00AE2733"/>
    <w:rsid w:val="00B20B91"/>
    <w:rsid w:val="00B25A31"/>
    <w:rsid w:val="00B35056"/>
    <w:rsid w:val="00B41590"/>
    <w:rsid w:val="00B51692"/>
    <w:rsid w:val="00B570FE"/>
    <w:rsid w:val="00B57D4B"/>
    <w:rsid w:val="00B66635"/>
    <w:rsid w:val="00B73B05"/>
    <w:rsid w:val="00B86863"/>
    <w:rsid w:val="00BA4E14"/>
    <w:rsid w:val="00BB0D02"/>
    <w:rsid w:val="00BD5327"/>
    <w:rsid w:val="00BD5F30"/>
    <w:rsid w:val="00BE59CC"/>
    <w:rsid w:val="00BF2348"/>
    <w:rsid w:val="00C01EA6"/>
    <w:rsid w:val="00C12E2F"/>
    <w:rsid w:val="00C217DE"/>
    <w:rsid w:val="00C36B20"/>
    <w:rsid w:val="00C40612"/>
    <w:rsid w:val="00C46D32"/>
    <w:rsid w:val="00C4790C"/>
    <w:rsid w:val="00C64063"/>
    <w:rsid w:val="00C84397"/>
    <w:rsid w:val="00C95C83"/>
    <w:rsid w:val="00CB4997"/>
    <w:rsid w:val="00CC7BF0"/>
    <w:rsid w:val="00CD0882"/>
    <w:rsid w:val="00CD0F7F"/>
    <w:rsid w:val="00D17354"/>
    <w:rsid w:val="00D21764"/>
    <w:rsid w:val="00D344DE"/>
    <w:rsid w:val="00D34EB1"/>
    <w:rsid w:val="00D546B8"/>
    <w:rsid w:val="00D730CB"/>
    <w:rsid w:val="00DA2404"/>
    <w:rsid w:val="00DA497E"/>
    <w:rsid w:val="00DC7796"/>
    <w:rsid w:val="00DD44F3"/>
    <w:rsid w:val="00DE06FB"/>
    <w:rsid w:val="00DE7689"/>
    <w:rsid w:val="00DF0765"/>
    <w:rsid w:val="00DF2EF0"/>
    <w:rsid w:val="00E01A84"/>
    <w:rsid w:val="00E543DC"/>
    <w:rsid w:val="00E679CC"/>
    <w:rsid w:val="00E70631"/>
    <w:rsid w:val="00E71B43"/>
    <w:rsid w:val="00E74841"/>
    <w:rsid w:val="00E75408"/>
    <w:rsid w:val="00E91F90"/>
    <w:rsid w:val="00EC7A10"/>
    <w:rsid w:val="00ED458D"/>
    <w:rsid w:val="00ED6CDE"/>
    <w:rsid w:val="00EE298A"/>
    <w:rsid w:val="00EF22F0"/>
    <w:rsid w:val="00EF5945"/>
    <w:rsid w:val="00F15461"/>
    <w:rsid w:val="00F2779B"/>
    <w:rsid w:val="00F369AE"/>
    <w:rsid w:val="00F66FAF"/>
    <w:rsid w:val="00F710AA"/>
    <w:rsid w:val="00FB26FC"/>
    <w:rsid w:val="00FB4DEE"/>
    <w:rsid w:val="00FB5965"/>
    <w:rsid w:val="00FC5A60"/>
    <w:rsid w:val="00FC7793"/>
    <w:rsid w:val="00FD121F"/>
    <w:rsid w:val="00FD55AF"/>
    <w:rsid w:val="00FD789A"/>
    <w:rsid w:val="00FF6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C65"/>
    <w:rPr>
      <w:rFonts w:cs="Traditional Arabic"/>
    </w:rPr>
  </w:style>
  <w:style w:type="paragraph" w:styleId="1">
    <w:name w:val="heading 1"/>
    <w:basedOn w:val="a"/>
    <w:next w:val="a"/>
    <w:qFormat/>
    <w:rsid w:val="00A14C65"/>
    <w:pPr>
      <w:keepNext/>
      <w:widowControl w:val="0"/>
      <w:bidi/>
      <w:snapToGrid w:val="0"/>
      <w:jc w:val="center"/>
      <w:outlineLvl w:val="0"/>
    </w:pPr>
    <w:rPr>
      <w:rFonts w:cs="Simplified Arabic"/>
      <w:b/>
      <w:bCs/>
      <w:sz w:val="24"/>
      <w:szCs w:val="28"/>
    </w:rPr>
  </w:style>
  <w:style w:type="paragraph" w:styleId="2">
    <w:name w:val="heading 2"/>
    <w:basedOn w:val="a"/>
    <w:next w:val="a"/>
    <w:qFormat/>
    <w:rsid w:val="00A14C65"/>
    <w:pPr>
      <w:keepNext/>
      <w:widowControl w:val="0"/>
      <w:bidi/>
      <w:snapToGrid w:val="0"/>
      <w:jc w:val="lowKashida"/>
      <w:outlineLvl w:val="1"/>
    </w:pPr>
    <w:rPr>
      <w:rFonts w:cs="Simplified Arabic"/>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4C65"/>
    <w:pPr>
      <w:widowControl w:val="0"/>
      <w:bidi/>
      <w:snapToGrid w:val="0"/>
      <w:spacing w:line="360" w:lineRule="exact"/>
      <w:jc w:val="lowKashida"/>
    </w:pPr>
    <w:rPr>
      <w:rFonts w:cs="Simplified Arabic"/>
      <w:sz w:val="24"/>
      <w:szCs w:val="28"/>
    </w:rPr>
  </w:style>
  <w:style w:type="paragraph" w:styleId="a4">
    <w:name w:val="Body Text Indent"/>
    <w:basedOn w:val="a"/>
    <w:rsid w:val="00A14C65"/>
    <w:pPr>
      <w:widowControl w:val="0"/>
      <w:bidi/>
      <w:snapToGrid w:val="0"/>
      <w:spacing w:line="360" w:lineRule="exact"/>
      <w:ind w:hanging="702"/>
      <w:jc w:val="lowKashida"/>
    </w:pPr>
    <w:rPr>
      <w:rFonts w:cs="Simplified Arabic"/>
      <w:sz w:val="24"/>
      <w:szCs w:val="28"/>
    </w:rPr>
  </w:style>
  <w:style w:type="paragraph" w:styleId="a5">
    <w:name w:val="Block Text"/>
    <w:basedOn w:val="a"/>
    <w:rsid w:val="00A14C65"/>
    <w:pPr>
      <w:widowControl w:val="0"/>
      <w:bidi/>
      <w:snapToGrid w:val="0"/>
      <w:spacing w:line="360" w:lineRule="exact"/>
      <w:ind w:left="844" w:hanging="702"/>
      <w:jc w:val="lowKashida"/>
    </w:pPr>
    <w:rPr>
      <w:rFonts w:cs="Simplified Arabic"/>
      <w:sz w:val="24"/>
      <w:szCs w:val="28"/>
    </w:rPr>
  </w:style>
  <w:style w:type="paragraph" w:styleId="a6">
    <w:name w:val="Balloon Text"/>
    <w:basedOn w:val="a"/>
    <w:semiHidden/>
    <w:rsid w:val="00C01EA6"/>
    <w:rPr>
      <w:rFonts w:ascii="Tahoma" w:hAnsi="Tahoma" w:cs="Tahoma"/>
      <w:sz w:val="16"/>
      <w:szCs w:val="16"/>
    </w:rPr>
  </w:style>
  <w:style w:type="paragraph" w:styleId="a7">
    <w:name w:val="header"/>
    <w:basedOn w:val="a"/>
    <w:rsid w:val="00601CAD"/>
    <w:pPr>
      <w:tabs>
        <w:tab w:val="center" w:pos="4153"/>
        <w:tab w:val="right" w:pos="8306"/>
      </w:tabs>
    </w:pPr>
  </w:style>
  <w:style w:type="paragraph" w:styleId="a8">
    <w:name w:val="footer"/>
    <w:basedOn w:val="a"/>
    <w:link w:val="Char"/>
    <w:uiPriority w:val="99"/>
    <w:rsid w:val="00601CAD"/>
    <w:pPr>
      <w:tabs>
        <w:tab w:val="center" w:pos="4153"/>
        <w:tab w:val="right" w:pos="8306"/>
      </w:tabs>
    </w:pPr>
  </w:style>
  <w:style w:type="character" w:styleId="a9">
    <w:name w:val="page number"/>
    <w:basedOn w:val="a0"/>
    <w:rsid w:val="00535D9E"/>
  </w:style>
  <w:style w:type="paragraph" w:customStyle="1" w:styleId="msolistparagraph0">
    <w:name w:val="msolistparagraph"/>
    <w:basedOn w:val="a"/>
    <w:rsid w:val="00C84397"/>
    <w:pPr>
      <w:ind w:left="720"/>
      <w:contextualSpacing/>
    </w:pPr>
    <w:rPr>
      <w:rFonts w:eastAsia="Calibri" w:cs="Times New Roman"/>
      <w:sz w:val="24"/>
      <w:szCs w:val="24"/>
      <w:lang w:val="da-DK" w:eastAsia="da-DK"/>
    </w:rPr>
  </w:style>
  <w:style w:type="character" w:customStyle="1" w:styleId="Char">
    <w:name w:val="تذييل الصفحة Char"/>
    <w:basedOn w:val="a0"/>
    <w:link w:val="a8"/>
    <w:uiPriority w:val="99"/>
    <w:rsid w:val="00EE298A"/>
    <w:rPr>
      <w:rFonts w:cs="Traditional Arabic"/>
    </w:rPr>
  </w:style>
  <w:style w:type="table" w:styleId="aa">
    <w:name w:val="Table Grid"/>
    <w:basedOn w:val="a1"/>
    <w:rsid w:val="00B57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40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C65"/>
    <w:rPr>
      <w:rFonts w:cs="Traditional Arabic"/>
    </w:rPr>
  </w:style>
  <w:style w:type="paragraph" w:styleId="1">
    <w:name w:val="heading 1"/>
    <w:basedOn w:val="a"/>
    <w:next w:val="a"/>
    <w:qFormat/>
    <w:rsid w:val="00A14C65"/>
    <w:pPr>
      <w:keepNext/>
      <w:widowControl w:val="0"/>
      <w:bidi/>
      <w:snapToGrid w:val="0"/>
      <w:jc w:val="center"/>
      <w:outlineLvl w:val="0"/>
    </w:pPr>
    <w:rPr>
      <w:rFonts w:cs="Simplified Arabic"/>
      <w:b/>
      <w:bCs/>
      <w:sz w:val="24"/>
      <w:szCs w:val="28"/>
    </w:rPr>
  </w:style>
  <w:style w:type="paragraph" w:styleId="2">
    <w:name w:val="heading 2"/>
    <w:basedOn w:val="a"/>
    <w:next w:val="a"/>
    <w:qFormat/>
    <w:rsid w:val="00A14C65"/>
    <w:pPr>
      <w:keepNext/>
      <w:widowControl w:val="0"/>
      <w:bidi/>
      <w:snapToGrid w:val="0"/>
      <w:jc w:val="lowKashida"/>
      <w:outlineLvl w:val="1"/>
    </w:pPr>
    <w:rPr>
      <w:rFonts w:cs="Simplified Arabic"/>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4C65"/>
    <w:pPr>
      <w:widowControl w:val="0"/>
      <w:bidi/>
      <w:snapToGrid w:val="0"/>
      <w:spacing w:line="360" w:lineRule="exact"/>
      <w:jc w:val="lowKashida"/>
    </w:pPr>
    <w:rPr>
      <w:rFonts w:cs="Simplified Arabic"/>
      <w:sz w:val="24"/>
      <w:szCs w:val="28"/>
    </w:rPr>
  </w:style>
  <w:style w:type="paragraph" w:styleId="a4">
    <w:name w:val="Body Text Indent"/>
    <w:basedOn w:val="a"/>
    <w:rsid w:val="00A14C65"/>
    <w:pPr>
      <w:widowControl w:val="0"/>
      <w:bidi/>
      <w:snapToGrid w:val="0"/>
      <w:spacing w:line="360" w:lineRule="exact"/>
      <w:ind w:hanging="702"/>
      <w:jc w:val="lowKashida"/>
    </w:pPr>
    <w:rPr>
      <w:rFonts w:cs="Simplified Arabic"/>
      <w:sz w:val="24"/>
      <w:szCs w:val="28"/>
    </w:rPr>
  </w:style>
  <w:style w:type="paragraph" w:styleId="a5">
    <w:name w:val="Block Text"/>
    <w:basedOn w:val="a"/>
    <w:rsid w:val="00A14C65"/>
    <w:pPr>
      <w:widowControl w:val="0"/>
      <w:bidi/>
      <w:snapToGrid w:val="0"/>
      <w:spacing w:line="360" w:lineRule="exact"/>
      <w:ind w:left="844" w:hanging="702"/>
      <w:jc w:val="lowKashida"/>
    </w:pPr>
    <w:rPr>
      <w:rFonts w:cs="Simplified Arabic"/>
      <w:sz w:val="24"/>
      <w:szCs w:val="28"/>
    </w:rPr>
  </w:style>
  <w:style w:type="paragraph" w:styleId="a6">
    <w:name w:val="Balloon Text"/>
    <w:basedOn w:val="a"/>
    <w:semiHidden/>
    <w:rsid w:val="00C01EA6"/>
    <w:rPr>
      <w:rFonts w:ascii="Tahoma" w:hAnsi="Tahoma" w:cs="Tahoma"/>
      <w:sz w:val="16"/>
      <w:szCs w:val="16"/>
    </w:rPr>
  </w:style>
  <w:style w:type="paragraph" w:styleId="a7">
    <w:name w:val="header"/>
    <w:basedOn w:val="a"/>
    <w:rsid w:val="00601CAD"/>
    <w:pPr>
      <w:tabs>
        <w:tab w:val="center" w:pos="4153"/>
        <w:tab w:val="right" w:pos="8306"/>
      </w:tabs>
    </w:pPr>
  </w:style>
  <w:style w:type="paragraph" w:styleId="a8">
    <w:name w:val="footer"/>
    <w:basedOn w:val="a"/>
    <w:link w:val="Char"/>
    <w:uiPriority w:val="99"/>
    <w:rsid w:val="00601CAD"/>
    <w:pPr>
      <w:tabs>
        <w:tab w:val="center" w:pos="4153"/>
        <w:tab w:val="right" w:pos="8306"/>
      </w:tabs>
    </w:pPr>
  </w:style>
  <w:style w:type="character" w:styleId="a9">
    <w:name w:val="page number"/>
    <w:basedOn w:val="a0"/>
    <w:rsid w:val="00535D9E"/>
  </w:style>
  <w:style w:type="paragraph" w:customStyle="1" w:styleId="msolistparagraph0">
    <w:name w:val="msolistparagraph"/>
    <w:basedOn w:val="a"/>
    <w:rsid w:val="00C84397"/>
    <w:pPr>
      <w:ind w:left="720"/>
      <w:contextualSpacing/>
    </w:pPr>
    <w:rPr>
      <w:rFonts w:eastAsia="Calibri" w:cs="Times New Roman"/>
      <w:sz w:val="24"/>
      <w:szCs w:val="24"/>
      <w:lang w:val="da-DK" w:eastAsia="da-DK"/>
    </w:rPr>
  </w:style>
  <w:style w:type="character" w:customStyle="1" w:styleId="Char">
    <w:name w:val="تذييل الصفحة Char"/>
    <w:basedOn w:val="a0"/>
    <w:link w:val="a8"/>
    <w:uiPriority w:val="99"/>
    <w:rsid w:val="00EE298A"/>
    <w:rPr>
      <w:rFonts w:cs="Traditional Arabic"/>
    </w:rPr>
  </w:style>
  <w:style w:type="table" w:styleId="aa">
    <w:name w:val="Table Grid"/>
    <w:basedOn w:val="a1"/>
    <w:rsid w:val="00B57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4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4951">
      <w:bodyDiv w:val="1"/>
      <w:marLeft w:val="0"/>
      <w:marRight w:val="0"/>
      <w:marTop w:val="0"/>
      <w:marBottom w:val="0"/>
      <w:divBdr>
        <w:top w:val="none" w:sz="0" w:space="0" w:color="auto"/>
        <w:left w:val="none" w:sz="0" w:space="0" w:color="auto"/>
        <w:bottom w:val="none" w:sz="0" w:space="0" w:color="auto"/>
        <w:right w:val="none" w:sz="0" w:space="0" w:color="auto"/>
      </w:divBdr>
    </w:div>
    <w:div w:id="546844660">
      <w:bodyDiv w:val="1"/>
      <w:marLeft w:val="0"/>
      <w:marRight w:val="0"/>
      <w:marTop w:val="0"/>
      <w:marBottom w:val="0"/>
      <w:divBdr>
        <w:top w:val="none" w:sz="0" w:space="0" w:color="auto"/>
        <w:left w:val="none" w:sz="0" w:space="0" w:color="auto"/>
        <w:bottom w:val="none" w:sz="0" w:space="0" w:color="auto"/>
        <w:right w:val="none" w:sz="0" w:space="0" w:color="auto"/>
      </w:divBdr>
    </w:div>
    <w:div w:id="974873835">
      <w:bodyDiv w:val="1"/>
      <w:marLeft w:val="0"/>
      <w:marRight w:val="0"/>
      <w:marTop w:val="0"/>
      <w:marBottom w:val="0"/>
      <w:divBdr>
        <w:top w:val="none" w:sz="0" w:space="0" w:color="auto"/>
        <w:left w:val="none" w:sz="0" w:space="0" w:color="auto"/>
        <w:bottom w:val="none" w:sz="0" w:space="0" w:color="auto"/>
        <w:right w:val="none" w:sz="0" w:space="0" w:color="auto"/>
      </w:divBdr>
    </w:div>
    <w:div w:id="1101491785">
      <w:bodyDiv w:val="1"/>
      <w:marLeft w:val="0"/>
      <w:marRight w:val="0"/>
      <w:marTop w:val="0"/>
      <w:marBottom w:val="0"/>
      <w:divBdr>
        <w:top w:val="none" w:sz="0" w:space="0" w:color="auto"/>
        <w:left w:val="none" w:sz="0" w:space="0" w:color="auto"/>
        <w:bottom w:val="none" w:sz="0" w:space="0" w:color="auto"/>
        <w:right w:val="none" w:sz="0" w:space="0" w:color="auto"/>
      </w:divBdr>
    </w:div>
    <w:div w:id="1428499006">
      <w:bodyDiv w:val="1"/>
      <w:marLeft w:val="0"/>
      <w:marRight w:val="0"/>
      <w:marTop w:val="0"/>
      <w:marBottom w:val="0"/>
      <w:divBdr>
        <w:top w:val="none" w:sz="0" w:space="0" w:color="auto"/>
        <w:left w:val="none" w:sz="0" w:space="0" w:color="auto"/>
        <w:bottom w:val="none" w:sz="0" w:space="0" w:color="auto"/>
        <w:right w:val="none" w:sz="0" w:space="0" w:color="auto"/>
      </w:divBdr>
    </w:div>
    <w:div w:id="1690371457">
      <w:bodyDiv w:val="1"/>
      <w:marLeft w:val="0"/>
      <w:marRight w:val="0"/>
      <w:marTop w:val="0"/>
      <w:marBottom w:val="0"/>
      <w:divBdr>
        <w:top w:val="none" w:sz="0" w:space="0" w:color="auto"/>
        <w:left w:val="none" w:sz="0" w:space="0" w:color="auto"/>
        <w:bottom w:val="none" w:sz="0" w:space="0" w:color="auto"/>
        <w:right w:val="none" w:sz="0" w:space="0" w:color="auto"/>
      </w:divBdr>
    </w:div>
    <w:div w:id="18416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1607</Words>
  <Characters>9161</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عقد اتفاقية</vt:lpstr>
    </vt:vector>
  </TitlesOfParts>
  <Company>aabu</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اتفاقية</dc:title>
  <dc:creator>qwert</dc:creator>
  <cp:lastModifiedBy>Windwos 7 Enterprise</cp:lastModifiedBy>
  <cp:revision>12</cp:revision>
  <cp:lastPrinted>2017-06-18T08:34:00Z</cp:lastPrinted>
  <dcterms:created xsi:type="dcterms:W3CDTF">2017-06-14T09:33:00Z</dcterms:created>
  <dcterms:modified xsi:type="dcterms:W3CDTF">2017-09-17T08:26:00Z</dcterms:modified>
</cp:coreProperties>
</file>